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390F48C4" w:rsidR="00BA7FB9" w:rsidRPr="0089566F" w:rsidRDefault="00BA7FB9" w:rsidP="00175439">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DE3E38">
        <w:rPr>
          <w:rFonts w:cstheme="minorHAnsi"/>
          <w:b/>
          <w:bCs/>
          <w:spacing w:val="-2"/>
          <w:sz w:val="24"/>
          <w:szCs w:val="24"/>
        </w:rPr>
        <w:t>AB „Via Lietuva“</w:t>
      </w:r>
      <w:r w:rsidRPr="0089566F">
        <w:rPr>
          <w:rFonts w:cstheme="minorHAnsi"/>
          <w:sz w:val="24"/>
          <w:szCs w:val="24"/>
          <w:lang w:eastAsia="lt-LT"/>
        </w:rPr>
        <w:t xml:space="preserve"> (toliau – Perkančioji organizacija) vykdom</w:t>
      </w:r>
      <w:r w:rsidR="00BC7771">
        <w:rPr>
          <w:rFonts w:cstheme="minorHAnsi"/>
          <w:sz w:val="24"/>
          <w:szCs w:val="24"/>
          <w:lang w:eastAsia="lt-LT"/>
        </w:rPr>
        <w:t>o</w:t>
      </w:r>
      <w:r w:rsidRPr="0089566F">
        <w:rPr>
          <w:rFonts w:cstheme="minorHAnsi"/>
          <w:sz w:val="24"/>
          <w:szCs w:val="24"/>
          <w:lang w:eastAsia="lt-LT"/>
        </w:rPr>
        <w:t xml:space="preserve"> pirkim</w:t>
      </w:r>
      <w:r w:rsidR="00BC7771">
        <w:rPr>
          <w:rFonts w:cstheme="minorHAnsi"/>
          <w:sz w:val="24"/>
          <w:szCs w:val="24"/>
          <w:lang w:eastAsia="lt-LT"/>
        </w:rPr>
        <w:t>o</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DE3E38">
        <w:rPr>
          <w:rFonts w:cstheme="minorHAnsi"/>
          <w:b/>
          <w:bCs/>
          <w:sz w:val="24"/>
          <w:szCs w:val="24"/>
          <w:lang w:eastAsia="lt-LT"/>
        </w:rPr>
        <w:t>2</w:t>
      </w:r>
      <w:r w:rsidR="00567925">
        <w:rPr>
          <w:rFonts w:cstheme="minorHAnsi"/>
          <w:b/>
          <w:bCs/>
          <w:sz w:val="24"/>
          <w:szCs w:val="24"/>
          <w:lang w:eastAsia="lt-LT"/>
        </w:rPr>
        <w:t>920</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2C22FB" w:rsidRPr="002C22FB">
        <w:rPr>
          <w:rFonts w:cstheme="minorHAnsi"/>
          <w:b/>
          <w:bCs/>
          <w:sz w:val="24"/>
          <w:szCs w:val="24"/>
          <w:lang w:eastAsia="lt-LT"/>
        </w:rPr>
        <w:t>Krašto kelio Nr. 154 Šiauliai–Gruzdžiai–Naujoji Akmenė 48,88 km tilto paprastojo remonto aprašo parengimas ir darbų atlikimas</w:t>
      </w:r>
      <w:r w:rsidR="0085494A" w:rsidRPr="0089566F">
        <w:rPr>
          <w:rFonts w:cstheme="minorHAnsi"/>
          <w:b/>
          <w:bCs/>
          <w:sz w:val="24"/>
          <w:szCs w:val="24"/>
          <w:lang w:eastAsia="lt-LT"/>
        </w:rPr>
        <w:t>“</w:t>
      </w:r>
      <w:r w:rsidRPr="0089566F">
        <w:rPr>
          <w:rFonts w:cstheme="minorHAnsi"/>
          <w:sz w:val="24"/>
          <w:szCs w:val="24"/>
          <w:lang w:eastAsia="lt-LT"/>
        </w:rPr>
        <w:t xml:space="preserve"> (toliau – Pirkima</w:t>
      </w:r>
      <w:r w:rsidR="002C22FB">
        <w:rPr>
          <w:rFonts w:cstheme="minorHAnsi"/>
          <w:sz w:val="24"/>
          <w:szCs w:val="24"/>
          <w:lang w:eastAsia="lt-LT"/>
        </w:rPr>
        <w:t>s</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270E6749" w:rsidR="00BE6BEB" w:rsidRPr="0089566F" w:rsidRDefault="00BA7FB9" w:rsidP="00175439">
      <w:pPr>
        <w:spacing w:after="0"/>
        <w:ind w:firstLine="1134"/>
        <w:rPr>
          <w:rFonts w:cstheme="minorHAnsi"/>
          <w:sz w:val="24"/>
          <w:szCs w:val="24"/>
          <w:lang w:eastAsia="lt-LT"/>
        </w:rPr>
      </w:pPr>
      <w:r w:rsidRPr="0089566F">
        <w:rPr>
          <w:rFonts w:cstheme="minorHAnsi"/>
          <w:sz w:val="24"/>
          <w:szCs w:val="24"/>
          <w:lang w:eastAsia="lt-LT"/>
        </w:rPr>
        <w:t>Tarnyba, prevencine tvarka peržiūrėjusi Pirkim</w:t>
      </w:r>
      <w:r w:rsidR="002C22FB">
        <w:rPr>
          <w:rFonts w:cstheme="minorHAnsi"/>
          <w:sz w:val="24"/>
          <w:szCs w:val="24"/>
          <w:lang w:eastAsia="lt-LT"/>
        </w:rPr>
        <w:t>o</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1D3082">
        <w:rPr>
          <w:rFonts w:cstheme="minorHAnsi"/>
          <w:sz w:val="24"/>
          <w:szCs w:val="24"/>
          <w:lang w:eastAsia="lt-LT"/>
        </w:rPr>
        <w:t>, klausimus</w:t>
      </w:r>
      <w:r w:rsidR="00E33740">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2C22FB">
        <w:rPr>
          <w:rFonts w:cstheme="minorHAnsi"/>
          <w:sz w:val="24"/>
          <w:szCs w:val="24"/>
          <w:lang w:eastAsia="lt-LT"/>
        </w:rPr>
        <w:t>o</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461A4C16" w14:textId="77777777" w:rsidR="00F86833" w:rsidRPr="0089566F" w:rsidRDefault="00F86833" w:rsidP="00175439">
      <w:pPr>
        <w:spacing w:after="0"/>
        <w:ind w:firstLine="1134"/>
        <w:rPr>
          <w:rFonts w:cstheme="minorHAnsi"/>
          <w:sz w:val="24"/>
          <w:szCs w:val="24"/>
          <w:lang w:eastAsia="lt-LT"/>
        </w:rPr>
      </w:pPr>
    </w:p>
    <w:p w14:paraId="320611DC" w14:textId="77777777" w:rsidR="006628E9" w:rsidRDefault="000A1AFB" w:rsidP="000A1AFB">
      <w:pPr>
        <w:pStyle w:val="NormalWeb"/>
        <w:numPr>
          <w:ilvl w:val="0"/>
          <w:numId w:val="16"/>
        </w:numPr>
        <w:tabs>
          <w:tab w:val="left" w:pos="993"/>
          <w:tab w:val="left" w:pos="1418"/>
        </w:tabs>
        <w:spacing w:before="0" w:beforeAutospacing="0" w:after="0" w:afterAutospacing="0" w:line="276" w:lineRule="auto"/>
        <w:ind w:hanging="522"/>
        <w:rPr>
          <w:rFonts w:asciiTheme="minorHAnsi" w:hAnsiTheme="minorHAnsi" w:cstheme="minorHAnsi"/>
          <w:b/>
          <w:bCs/>
          <w:lang w:val="lt-LT"/>
        </w:rPr>
      </w:pPr>
      <w:r w:rsidRPr="0089566F">
        <w:rPr>
          <w:rFonts w:asciiTheme="minorHAnsi" w:hAnsiTheme="minorHAnsi" w:cstheme="minorHAnsi"/>
          <w:b/>
          <w:bCs/>
          <w:lang w:val="lt-LT"/>
        </w:rPr>
        <w:t>Dėl</w:t>
      </w:r>
      <w:r>
        <w:rPr>
          <w:rFonts w:asciiTheme="minorHAnsi" w:hAnsiTheme="minorHAnsi" w:cstheme="minorHAnsi"/>
          <w:b/>
          <w:bCs/>
          <w:lang w:val="lt-LT"/>
        </w:rPr>
        <w:t xml:space="preserve"> </w:t>
      </w:r>
      <w:r w:rsidR="006628E9">
        <w:rPr>
          <w:rFonts w:asciiTheme="minorHAnsi" w:hAnsiTheme="minorHAnsi" w:cstheme="minorHAnsi"/>
          <w:b/>
          <w:bCs/>
          <w:lang w:val="lt-LT"/>
        </w:rPr>
        <w:t>žaliojo pirkimo</w:t>
      </w:r>
    </w:p>
    <w:p w14:paraId="636C47B4" w14:textId="133C66C4" w:rsidR="006628E9" w:rsidRPr="005C4DBA" w:rsidRDefault="006628E9" w:rsidP="006628E9">
      <w:pPr>
        <w:pStyle w:val="NormalWeb"/>
        <w:tabs>
          <w:tab w:val="left" w:pos="1134"/>
          <w:tab w:val="left" w:pos="1843"/>
        </w:tabs>
        <w:spacing w:before="0" w:beforeAutospacing="0" w:after="0" w:afterAutospacing="0" w:line="276" w:lineRule="auto"/>
        <w:rPr>
          <w:rFonts w:asciiTheme="minorHAnsi" w:hAnsiTheme="minorHAnsi" w:cstheme="minorHAnsi"/>
          <w:lang w:val="lt-LT"/>
        </w:rPr>
      </w:pPr>
      <w:r w:rsidRPr="005C4DBA">
        <w:rPr>
          <w:rFonts w:asciiTheme="minorHAnsi" w:hAnsiTheme="minorHAnsi" w:cstheme="minorHAnsi"/>
          <w:lang w:val="lt-LT"/>
        </w:rPr>
        <w:tab/>
      </w:r>
      <w:r w:rsidR="00821D7B" w:rsidRPr="005C4DBA">
        <w:rPr>
          <w:rFonts w:asciiTheme="minorHAnsi" w:hAnsiTheme="minorHAnsi" w:cstheme="minorHAnsi"/>
          <w:lang w:val="lt-LT"/>
        </w:rPr>
        <w:t xml:space="preserve">1.1. </w:t>
      </w:r>
      <w:r w:rsidRPr="005C4DBA">
        <w:rPr>
          <w:rFonts w:asciiTheme="minorHAnsi" w:hAnsiTheme="minorHAnsi" w:cstheme="minorHAnsi"/>
          <w:lang w:val="lt-LT"/>
        </w:rPr>
        <w:t>Skelbime apie pirkimą nurodyta, kad vykdomas žaliasis pirkimas pagal Aplinkos apsaugos kriterijų taikymo, vykdant žaliuosius pirkimus, tvarkos aprašo, patvirtinto Lietuvos Respublikos aplinkos ministro 2011 m. birželio 28 d. įsakymu Nr. D1-508 (toliau – Tvarkos aprašas) 4.1 ir 4.4.4 papunkčius.</w:t>
      </w:r>
    </w:p>
    <w:p w14:paraId="7E49DA2C" w14:textId="114564E8" w:rsidR="006628E9" w:rsidRDefault="006628E9" w:rsidP="006628E9">
      <w:pPr>
        <w:pStyle w:val="NormalWeb"/>
        <w:tabs>
          <w:tab w:val="left" w:pos="1134"/>
          <w:tab w:val="left" w:pos="1843"/>
        </w:tabs>
        <w:spacing w:before="0" w:beforeAutospacing="0" w:after="0" w:afterAutospacing="0" w:line="276" w:lineRule="auto"/>
        <w:rPr>
          <w:rFonts w:asciiTheme="minorHAnsi" w:hAnsiTheme="minorHAnsi" w:cstheme="minorHAnsi"/>
          <w:lang w:val="lt-LT"/>
        </w:rPr>
      </w:pPr>
      <w:r>
        <w:rPr>
          <w:rFonts w:asciiTheme="minorHAnsi" w:hAnsiTheme="minorHAnsi" w:cstheme="minorHAnsi"/>
          <w:lang w:val="lt-LT"/>
        </w:rPr>
        <w:tab/>
        <w:t>P</w:t>
      </w:r>
      <w:r w:rsidRPr="005C4DBA">
        <w:rPr>
          <w:rFonts w:asciiTheme="minorHAnsi" w:hAnsiTheme="minorHAnsi" w:cstheme="minorHAnsi"/>
          <w:lang w:val="lt-LT"/>
        </w:rPr>
        <w:t xml:space="preserve">irkimo </w:t>
      </w:r>
      <w:r>
        <w:rPr>
          <w:rFonts w:asciiTheme="minorHAnsi" w:hAnsiTheme="minorHAnsi" w:cstheme="minorHAnsi"/>
          <w:lang w:val="lt-LT"/>
        </w:rPr>
        <w:t>Specialiųjų sąlygų</w:t>
      </w:r>
      <w:r w:rsidRPr="005C4DBA">
        <w:rPr>
          <w:rFonts w:asciiTheme="minorHAnsi" w:hAnsiTheme="minorHAnsi" w:cstheme="minorHAnsi"/>
          <w:lang w:val="lt-LT"/>
        </w:rPr>
        <w:t xml:space="preserve"> </w:t>
      </w:r>
      <w:r>
        <w:rPr>
          <w:rFonts w:asciiTheme="minorHAnsi" w:hAnsiTheme="minorHAnsi" w:cstheme="minorHAnsi"/>
          <w:lang w:val="lt-LT"/>
        </w:rPr>
        <w:t xml:space="preserve">(toliau – SPS) </w:t>
      </w:r>
      <w:r w:rsidRPr="005C4DBA">
        <w:rPr>
          <w:rFonts w:asciiTheme="minorHAnsi" w:hAnsiTheme="minorHAnsi" w:cstheme="minorHAnsi"/>
          <w:lang w:val="lt-LT"/>
        </w:rPr>
        <w:t>11 p</w:t>
      </w:r>
      <w:r>
        <w:rPr>
          <w:rFonts w:asciiTheme="minorHAnsi" w:hAnsiTheme="minorHAnsi" w:cstheme="minorHAnsi"/>
          <w:lang w:val="lt-LT"/>
        </w:rPr>
        <w:t>unkte nustatyta, kad r</w:t>
      </w:r>
      <w:r w:rsidRPr="005C4DBA">
        <w:rPr>
          <w:rFonts w:asciiTheme="minorHAnsi" w:hAnsiTheme="minorHAnsi" w:cstheme="minorHAnsi"/>
          <w:lang w:val="lt-LT"/>
        </w:rPr>
        <w:t xml:space="preserve">emiantis </w:t>
      </w:r>
      <w:r>
        <w:rPr>
          <w:rFonts w:asciiTheme="minorHAnsi" w:hAnsiTheme="minorHAnsi" w:cstheme="minorHAnsi"/>
          <w:lang w:val="lt-LT"/>
        </w:rPr>
        <w:t>T</w:t>
      </w:r>
      <w:r w:rsidRPr="005C4DBA">
        <w:rPr>
          <w:rFonts w:asciiTheme="minorHAnsi" w:hAnsiTheme="minorHAnsi" w:cstheme="minorHAnsi"/>
          <w:lang w:val="lt-LT"/>
        </w:rPr>
        <w:t>varkos aprašo II skyriaus 4.1 p</w:t>
      </w:r>
      <w:r>
        <w:rPr>
          <w:rFonts w:asciiTheme="minorHAnsi" w:hAnsiTheme="minorHAnsi" w:cstheme="minorHAnsi"/>
          <w:lang w:val="lt-LT"/>
        </w:rPr>
        <w:t>apunkčiu</w:t>
      </w:r>
      <w:r w:rsidRPr="005C4DBA">
        <w:rPr>
          <w:rFonts w:asciiTheme="minorHAnsi" w:hAnsiTheme="minorHAnsi" w:cstheme="minorHAnsi"/>
          <w:lang w:val="lt-LT"/>
        </w:rPr>
        <w:t xml:space="preserve"> ir minėto aprašo 2 priedo 26.1 p</w:t>
      </w:r>
      <w:r>
        <w:rPr>
          <w:rFonts w:asciiTheme="minorHAnsi" w:hAnsiTheme="minorHAnsi" w:cstheme="minorHAnsi"/>
          <w:lang w:val="lt-LT"/>
        </w:rPr>
        <w:t>apunkčiu</w:t>
      </w:r>
      <w:r w:rsidRPr="005C4DBA">
        <w:rPr>
          <w:rFonts w:asciiTheme="minorHAnsi" w:hAnsiTheme="minorHAnsi" w:cstheme="minorHAnsi"/>
          <w:lang w:val="lt-LT"/>
        </w:rPr>
        <w:t>, paprastojo remonto darbų vykdymui bus taikomas reikalavimas dėl aplinkos apsaugos vadybos sistemų (žr. SPS 7 priedą). Remiantis minėto aprašo II skyriaus 4.4.4 p</w:t>
      </w:r>
      <w:r>
        <w:rPr>
          <w:rFonts w:asciiTheme="minorHAnsi" w:hAnsiTheme="minorHAnsi" w:cstheme="minorHAnsi"/>
          <w:lang w:val="lt-LT"/>
        </w:rPr>
        <w:t>apunkčiu</w:t>
      </w:r>
      <w:r w:rsidRPr="005C4DBA">
        <w:rPr>
          <w:rFonts w:asciiTheme="minorHAnsi" w:hAnsiTheme="minorHAnsi" w:cstheme="minorHAnsi"/>
          <w:lang w:val="lt-LT"/>
        </w:rPr>
        <w:t xml:space="preserve"> ir 2 priedo 26.3 p</w:t>
      </w:r>
      <w:r>
        <w:rPr>
          <w:rFonts w:asciiTheme="minorHAnsi" w:hAnsiTheme="minorHAnsi" w:cstheme="minorHAnsi"/>
          <w:lang w:val="lt-LT"/>
        </w:rPr>
        <w:t>apunkčiu</w:t>
      </w:r>
      <w:r w:rsidRPr="005C4DBA">
        <w:rPr>
          <w:rFonts w:asciiTheme="minorHAnsi" w:hAnsiTheme="minorHAnsi" w:cstheme="minorHAnsi"/>
          <w:lang w:val="lt-LT"/>
        </w:rPr>
        <w:t xml:space="preserve">, bus keliami reikalavimai kelio elementams (žr. techninės specifikacijos (techninės užduoties) </w:t>
      </w:r>
      <w:r>
        <w:rPr>
          <w:rFonts w:asciiTheme="minorHAnsi" w:hAnsiTheme="minorHAnsi" w:cstheme="minorHAnsi"/>
          <w:lang w:val="lt-LT"/>
        </w:rPr>
        <w:t xml:space="preserve">(toliau – Techninė specifikacija) </w:t>
      </w:r>
      <w:r w:rsidRPr="005C4DBA">
        <w:rPr>
          <w:rFonts w:asciiTheme="minorHAnsi" w:hAnsiTheme="minorHAnsi" w:cstheme="minorHAnsi"/>
          <w:lang w:val="lt-LT"/>
        </w:rPr>
        <w:t>3.4.10 punktą).</w:t>
      </w:r>
    </w:p>
    <w:p w14:paraId="302BC099" w14:textId="69E38ADE" w:rsidR="00821D7B" w:rsidRPr="005C4DBA" w:rsidRDefault="006628E9" w:rsidP="005C4DBA">
      <w:pPr>
        <w:pStyle w:val="NormalWeb"/>
        <w:tabs>
          <w:tab w:val="left" w:pos="1134"/>
          <w:tab w:val="left" w:pos="1843"/>
        </w:tabs>
        <w:spacing w:before="0" w:beforeAutospacing="0" w:after="0" w:afterAutospacing="0" w:line="276" w:lineRule="auto"/>
        <w:rPr>
          <w:rFonts w:asciiTheme="minorHAnsi" w:hAnsiTheme="minorHAnsi" w:cstheme="minorHAnsi"/>
          <w:lang w:val="lt-LT"/>
        </w:rPr>
      </w:pPr>
      <w:r>
        <w:rPr>
          <w:rFonts w:asciiTheme="minorHAnsi" w:hAnsiTheme="minorHAnsi" w:cstheme="minorHAnsi"/>
          <w:lang w:val="lt-LT"/>
        </w:rPr>
        <w:tab/>
        <w:t xml:space="preserve">Atsižvelgiant į tai, kad </w:t>
      </w:r>
      <w:r w:rsidRPr="006628E9">
        <w:rPr>
          <w:rFonts w:asciiTheme="minorHAnsi" w:hAnsiTheme="minorHAnsi" w:cstheme="minorHAnsi"/>
          <w:lang w:val="lt-LT"/>
        </w:rPr>
        <w:t xml:space="preserve">nagrinėjamu atveju, </w:t>
      </w:r>
      <w:r w:rsidR="0084548D" w:rsidRPr="006628E9">
        <w:rPr>
          <w:rFonts w:asciiTheme="minorHAnsi" w:hAnsiTheme="minorHAnsi" w:cstheme="minorHAnsi"/>
          <w:lang w:val="lt-LT"/>
        </w:rPr>
        <w:t>skelbim</w:t>
      </w:r>
      <w:r w:rsidR="0084548D">
        <w:rPr>
          <w:rFonts w:asciiTheme="minorHAnsi" w:hAnsiTheme="minorHAnsi" w:cstheme="minorHAnsi"/>
          <w:lang w:val="lt-LT"/>
        </w:rPr>
        <w:t>o</w:t>
      </w:r>
      <w:r w:rsidR="0084548D" w:rsidRPr="006628E9">
        <w:rPr>
          <w:rFonts w:asciiTheme="minorHAnsi" w:hAnsiTheme="minorHAnsi" w:cstheme="minorHAnsi"/>
          <w:lang w:val="lt-LT"/>
        </w:rPr>
        <w:t xml:space="preserve"> </w:t>
      </w:r>
      <w:r w:rsidR="00821D7B" w:rsidRPr="006628E9">
        <w:rPr>
          <w:rFonts w:asciiTheme="minorHAnsi" w:hAnsiTheme="minorHAnsi" w:cstheme="minorHAnsi"/>
          <w:lang w:val="lt-LT"/>
        </w:rPr>
        <w:t>apie pirkimą</w:t>
      </w:r>
      <w:r w:rsidR="00821D7B">
        <w:rPr>
          <w:rFonts w:asciiTheme="minorHAnsi" w:hAnsiTheme="minorHAnsi" w:cstheme="minorHAnsi"/>
          <w:lang w:val="lt-LT"/>
        </w:rPr>
        <w:t xml:space="preserve"> </w:t>
      </w:r>
      <w:r w:rsidR="0084548D">
        <w:rPr>
          <w:rFonts w:asciiTheme="minorHAnsi" w:hAnsiTheme="minorHAnsi" w:cstheme="minorHAnsi"/>
          <w:lang w:val="lt-LT"/>
        </w:rPr>
        <w:t xml:space="preserve">skiltyje Žalia </w:t>
      </w:r>
      <w:r w:rsidR="00821D7B">
        <w:rPr>
          <w:rFonts w:asciiTheme="minorHAnsi" w:hAnsiTheme="minorHAnsi" w:cstheme="minorHAnsi"/>
          <w:lang w:val="lt-LT"/>
        </w:rPr>
        <w:t>informacija</w:t>
      </w:r>
      <w:r w:rsidR="0084548D">
        <w:rPr>
          <w:rFonts w:asciiTheme="minorHAnsi" w:hAnsiTheme="minorHAnsi" w:cstheme="minorHAnsi"/>
          <w:lang w:val="lt-LT"/>
        </w:rPr>
        <w:t xml:space="preserve"> nenurodyta</w:t>
      </w:r>
      <w:r w:rsidR="00821D7B">
        <w:rPr>
          <w:rFonts w:asciiTheme="minorHAnsi" w:hAnsiTheme="minorHAnsi" w:cstheme="minorHAnsi"/>
          <w:lang w:val="lt-LT"/>
        </w:rPr>
        <w:t>, jog</w:t>
      </w:r>
      <w:r w:rsidR="00821D7B" w:rsidRPr="006628E9">
        <w:rPr>
          <w:rFonts w:asciiTheme="minorHAnsi" w:hAnsiTheme="minorHAnsi" w:cstheme="minorHAnsi"/>
          <w:lang w:val="lt-LT"/>
        </w:rPr>
        <w:t xml:space="preserve"> </w:t>
      </w:r>
      <w:r w:rsidRPr="006628E9">
        <w:rPr>
          <w:rFonts w:asciiTheme="minorHAnsi" w:hAnsiTheme="minorHAnsi" w:cstheme="minorHAnsi"/>
          <w:lang w:val="lt-LT"/>
        </w:rPr>
        <w:t>aplinkosaugos kriterijai</w:t>
      </w:r>
      <w:r w:rsidR="00821D7B">
        <w:rPr>
          <w:rFonts w:asciiTheme="minorHAnsi" w:hAnsiTheme="minorHAnsi" w:cstheme="minorHAnsi"/>
          <w:lang w:val="lt-LT"/>
        </w:rPr>
        <w:t xml:space="preserve"> yra</w:t>
      </w:r>
      <w:r w:rsidRPr="006628E9">
        <w:rPr>
          <w:rFonts w:asciiTheme="minorHAnsi" w:hAnsiTheme="minorHAnsi" w:cstheme="minorHAnsi"/>
          <w:lang w:val="lt-LT"/>
        </w:rPr>
        <w:t xml:space="preserve"> nustatyti ir Techninės specifikacijos 3.4.10 papunktyje: </w:t>
      </w:r>
      <w:r>
        <w:rPr>
          <w:rFonts w:asciiTheme="minorHAnsi" w:hAnsiTheme="minorHAnsi" w:cstheme="minorHAnsi"/>
          <w:lang w:val="lt-LT"/>
        </w:rPr>
        <w:t>„</w:t>
      </w:r>
      <w:r w:rsidRPr="006628E9">
        <w:rPr>
          <w:rFonts w:asciiTheme="minorHAnsi" w:hAnsiTheme="minorHAnsi" w:cstheme="minorHAnsi"/>
          <w:lang w:val="lt-LT"/>
        </w:rPr>
        <w:t>Apraše turi būti numatyti minimalūs aplinkos apsaugos kriterijai kelio elementams, išvardytiems Aplinkos apsaugos kriterijų</w:t>
      </w:r>
      <w:r>
        <w:rPr>
          <w:rFonts w:asciiTheme="minorHAnsi" w:hAnsiTheme="minorHAnsi" w:cstheme="minorHAnsi"/>
          <w:lang w:val="lt-LT"/>
        </w:rPr>
        <w:t xml:space="preserve"> </w:t>
      </w:r>
      <w:r w:rsidRPr="006628E9">
        <w:rPr>
          <w:rFonts w:asciiTheme="minorHAnsi" w:hAnsiTheme="minorHAnsi" w:cstheme="minorHAnsi"/>
          <w:lang w:val="lt-LT"/>
        </w:rPr>
        <w:t>taikymo, vykdant žaliuosius pirkimus, tvarkos aprašo 2 priedo XVII skyriuje „Kelių projektavimo paslaugos ir statybos darbai, kelio</w:t>
      </w:r>
      <w:r>
        <w:rPr>
          <w:rFonts w:asciiTheme="minorHAnsi" w:hAnsiTheme="minorHAnsi" w:cstheme="minorHAnsi"/>
          <w:lang w:val="lt-LT"/>
        </w:rPr>
        <w:t xml:space="preserve"> </w:t>
      </w:r>
      <w:r w:rsidRPr="006628E9">
        <w:rPr>
          <w:rFonts w:asciiTheme="minorHAnsi" w:hAnsiTheme="minorHAnsi" w:cstheme="minorHAnsi"/>
          <w:lang w:val="lt-LT"/>
        </w:rPr>
        <w:t>elementai“</w:t>
      </w:r>
      <w:r>
        <w:rPr>
          <w:rFonts w:asciiTheme="minorHAnsi" w:hAnsiTheme="minorHAnsi" w:cstheme="minorHAnsi"/>
          <w:lang w:val="lt-LT"/>
        </w:rPr>
        <w:t xml:space="preserve">, </w:t>
      </w:r>
      <w:r w:rsidR="00821D7B" w:rsidRPr="00F55AE9">
        <w:rPr>
          <w:rFonts w:asciiTheme="minorHAnsi" w:hAnsiTheme="minorHAnsi" w:cstheme="minorHAnsi"/>
          <w:lang w:val="lt-LT"/>
        </w:rPr>
        <w:t>Tarnyba</w:t>
      </w:r>
      <w:r w:rsidR="00821D7B" w:rsidRPr="005C4DBA">
        <w:rPr>
          <w:rFonts w:asciiTheme="minorHAnsi" w:hAnsiTheme="minorHAnsi" w:cstheme="minorHAnsi"/>
          <w:u w:val="single"/>
          <w:lang w:val="lt-LT"/>
        </w:rPr>
        <w:t xml:space="preserve"> </w:t>
      </w:r>
      <w:r w:rsidR="00821D7B" w:rsidRPr="005C4DBA">
        <w:rPr>
          <w:rFonts w:asciiTheme="minorHAnsi" w:hAnsiTheme="minorHAnsi" w:cstheme="minorHAnsi"/>
          <w:lang w:val="lt-LT"/>
        </w:rPr>
        <w:t>rekomenduoja ateityje, vykdant pirkimus, nurodyti tikslius Tvarkos aprašo punktus pirkimų dokumentuose bei teisingai nurodyti informaciją skelbimuose, t. y., kurioje pirkimų dokumentų dalyje nustatyti aplinkos apsaugos reikalavimai.</w:t>
      </w:r>
    </w:p>
    <w:p w14:paraId="5AD5D9AE" w14:textId="77777777" w:rsidR="00EE7D0A" w:rsidRDefault="00821D7B" w:rsidP="00EE7D0A">
      <w:pPr>
        <w:pStyle w:val="NormalWeb"/>
        <w:tabs>
          <w:tab w:val="left" w:pos="993"/>
          <w:tab w:val="left" w:pos="1134"/>
        </w:tabs>
        <w:spacing w:before="0" w:beforeAutospacing="0" w:after="0" w:line="276" w:lineRule="auto"/>
        <w:ind w:firstLine="1134"/>
        <w:rPr>
          <w:rFonts w:asciiTheme="minorHAnsi" w:hAnsiTheme="minorHAnsi" w:cstheme="minorHAnsi"/>
          <w:lang w:val="lt-LT"/>
        </w:rPr>
      </w:pPr>
      <w:r w:rsidRPr="005C4DBA">
        <w:rPr>
          <w:rFonts w:asciiTheme="minorHAnsi" w:hAnsiTheme="minorHAnsi" w:cstheme="minorHAnsi"/>
          <w:lang w:val="lt-LT"/>
        </w:rPr>
        <w:t>Šiuo atveju nėra galimybės patikslinti pirmiau nurodytą informaciją, užpildant Klaidų ištaisymo skelbimą, todėl rekomenduotina ateityje vykdant pirkimus, skelbimuose apie pirkimą nurodyti teisingą informaciją, nes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(detalesnė informacija Tarnybos 2023 m. sausio 30 d. informaciniame pranešime „</w:t>
      </w:r>
      <w:hyperlink r:id="rId11" w:history="1">
        <w:r w:rsidRPr="00C67C2A">
          <w:rPr>
            <w:rStyle w:val="Hyperlink"/>
            <w:rFonts w:asciiTheme="minorHAnsi" w:hAnsiTheme="minorHAnsi" w:cstheme="minorHAnsi"/>
            <w:lang w:val="lt-LT"/>
          </w:rPr>
          <w:t>Informacijos apie žaliuosius reikalavimus žymėjimas skelbimuose</w:t>
        </w:r>
      </w:hyperlink>
      <w:r w:rsidRPr="005C4DBA">
        <w:rPr>
          <w:rFonts w:asciiTheme="minorHAnsi" w:hAnsiTheme="minorHAnsi" w:cstheme="minorHAnsi"/>
          <w:lang w:val="lt-LT"/>
        </w:rPr>
        <w:t>“.</w:t>
      </w:r>
    </w:p>
    <w:p w14:paraId="11D59D87" w14:textId="77777777" w:rsidR="00525179" w:rsidRDefault="00821D7B" w:rsidP="00EE7D0A">
      <w:pPr>
        <w:pStyle w:val="NormalWeb"/>
        <w:tabs>
          <w:tab w:val="left" w:pos="993"/>
          <w:tab w:val="left" w:pos="1134"/>
        </w:tabs>
        <w:spacing w:before="0" w:beforeAutospacing="0" w:after="0" w:line="276" w:lineRule="auto"/>
        <w:ind w:firstLine="1134"/>
        <w:rPr>
          <w:rFonts w:asciiTheme="minorHAnsi" w:hAnsiTheme="minorHAnsi" w:cstheme="minorHAnsi"/>
          <w:lang w:val="lt-LT"/>
        </w:rPr>
      </w:pPr>
      <w:r w:rsidRPr="005C4DBA">
        <w:rPr>
          <w:rFonts w:asciiTheme="minorHAnsi" w:hAnsiTheme="minorHAnsi" w:cstheme="minorHAnsi"/>
          <w:lang w:val="lt-LT"/>
        </w:rPr>
        <w:t xml:space="preserve">1.2. </w:t>
      </w:r>
      <w:r w:rsidR="0079001F">
        <w:rPr>
          <w:rFonts w:asciiTheme="minorHAnsi" w:hAnsiTheme="minorHAnsi" w:cstheme="minorHAnsi"/>
          <w:lang w:val="lt-LT"/>
        </w:rPr>
        <w:t>Atsižvelgiant į tai, jog skelbime apie pirkimą, taip pat SPS 11 punkte</w:t>
      </w:r>
      <w:r w:rsidR="00142FB1">
        <w:rPr>
          <w:rFonts w:asciiTheme="minorHAnsi" w:hAnsiTheme="minorHAnsi" w:cstheme="minorHAnsi"/>
          <w:lang w:val="lt-LT"/>
        </w:rPr>
        <w:t>, be kita ko,</w:t>
      </w:r>
      <w:r w:rsidR="0079001F">
        <w:rPr>
          <w:rFonts w:asciiTheme="minorHAnsi" w:hAnsiTheme="minorHAnsi" w:cstheme="minorHAnsi"/>
          <w:lang w:val="lt-LT"/>
        </w:rPr>
        <w:t xml:space="preserve"> nustatyta, kad </w:t>
      </w:r>
      <w:r w:rsidR="00142FB1">
        <w:rPr>
          <w:rFonts w:asciiTheme="minorHAnsi" w:hAnsiTheme="minorHAnsi" w:cstheme="minorHAnsi"/>
          <w:lang w:val="lt-LT"/>
        </w:rPr>
        <w:t xml:space="preserve">vykdomas žaliasis pirkimas pagal Tvarkos aprašo 4.4.4 papunktį, Tarnyba prašo </w:t>
      </w:r>
      <w:r w:rsidR="003D5D4F">
        <w:rPr>
          <w:rFonts w:asciiTheme="minorHAnsi" w:hAnsiTheme="minorHAnsi" w:cstheme="minorHAnsi"/>
          <w:lang w:val="lt-LT"/>
        </w:rPr>
        <w:t xml:space="preserve">nurodyti, kur konkrečiai Pirkimo dokumentuose yra įtvirtinti </w:t>
      </w:r>
      <w:r w:rsidR="00525179">
        <w:rPr>
          <w:rFonts w:asciiTheme="minorHAnsi" w:hAnsiTheme="minorHAnsi" w:cstheme="minorHAnsi"/>
          <w:lang w:val="lt-LT"/>
        </w:rPr>
        <w:t>šie reikalavimai.</w:t>
      </w:r>
    </w:p>
    <w:p w14:paraId="5A9C5D53" w14:textId="34343880" w:rsidR="00821D7B" w:rsidRPr="005C4DBA" w:rsidRDefault="00525179" w:rsidP="00EE7D0A">
      <w:pPr>
        <w:pStyle w:val="NormalWeb"/>
        <w:tabs>
          <w:tab w:val="left" w:pos="993"/>
          <w:tab w:val="left" w:pos="1134"/>
        </w:tabs>
        <w:spacing w:before="0" w:beforeAutospacing="0" w:after="0" w:line="276" w:lineRule="auto"/>
        <w:ind w:firstLine="1134"/>
        <w:rPr>
          <w:rFonts w:asciiTheme="minorHAnsi" w:hAnsiTheme="minorHAnsi" w:cstheme="minorHAnsi"/>
          <w:lang w:val="lt-LT"/>
        </w:rPr>
      </w:pPr>
      <w:r>
        <w:rPr>
          <w:rFonts w:asciiTheme="minorHAnsi" w:hAnsiTheme="minorHAnsi" w:cstheme="minorHAnsi"/>
          <w:lang w:val="lt-LT"/>
        </w:rPr>
        <w:lastRenderedPageBreak/>
        <w:t xml:space="preserve">1.3. </w:t>
      </w:r>
      <w:r w:rsidR="00821D7B" w:rsidRPr="005C4DBA">
        <w:rPr>
          <w:rFonts w:asciiTheme="minorHAnsi" w:hAnsiTheme="minorHAnsi" w:cstheme="minorHAnsi"/>
          <w:lang w:val="lt-LT"/>
        </w:rPr>
        <w:t>Įvertinus tai, kas nurodyta</w:t>
      </w:r>
      <w:r w:rsidR="00C60482">
        <w:rPr>
          <w:rFonts w:asciiTheme="minorHAnsi" w:hAnsiTheme="minorHAnsi" w:cstheme="minorHAnsi"/>
          <w:lang w:val="lt-LT"/>
        </w:rPr>
        <w:t xml:space="preserve"> Rekomendacijos 1.1 papunktyje</w:t>
      </w:r>
      <w:r w:rsidR="00821D7B" w:rsidRPr="005C4DBA">
        <w:rPr>
          <w:rFonts w:asciiTheme="minorHAnsi" w:hAnsiTheme="minorHAnsi" w:cstheme="minorHAnsi"/>
          <w:lang w:val="lt-LT"/>
        </w:rPr>
        <w:t>, t. y., tai, kad šiame Pirkime nustatyti reikalavimai pagal Tvarkos aprašo 4.1, 4.4.4 papunkčius, taip pat pagal Tvarkos aprašo 2 priedo 26.1, 26.3 papunkčius,</w:t>
      </w:r>
      <w:r w:rsidR="00C40ADF" w:rsidRPr="005C4DBA">
        <w:rPr>
          <w:rFonts w:asciiTheme="minorHAnsi" w:hAnsiTheme="minorHAnsi" w:cstheme="minorHAnsi"/>
          <w:lang w:val="lt-LT"/>
        </w:rPr>
        <w:t xml:space="preserve"> Pirkimo dokumentų priede „VIEŠOJO PIRKIMO SUTARTIS, KURIA ĮSIGYJAMI STATYBOS DARBAI KARTU SU PROJEKTO PARENGIMU“ (toliau – Sutarties projektas) turi būti tiksliai ir aiškiai nustatyta, kaip Perkančioji organizacija kontroliuos tiekėjo pareigą Pirkimo sutarties vykdymo metu taikyti aplinkos apsaugos vadybos sistemos reikalavimus, ir </w:t>
      </w:r>
      <w:r w:rsidR="007A1246">
        <w:rPr>
          <w:rFonts w:asciiTheme="minorHAnsi" w:hAnsiTheme="minorHAnsi" w:cstheme="minorHAnsi"/>
          <w:lang w:val="lt-LT"/>
        </w:rPr>
        <w:t>kitus aplinkos apsaugos reikalavimus</w:t>
      </w:r>
      <w:r w:rsidR="00C40ADF" w:rsidRPr="005C4DBA">
        <w:rPr>
          <w:rFonts w:asciiTheme="minorHAnsi" w:hAnsiTheme="minorHAnsi" w:cstheme="minorHAnsi"/>
          <w:lang w:val="lt-LT"/>
        </w:rPr>
        <w:t>, ir koks bus sankcijų mechanizmas, jeigu tiekėjas šios pareigos nevykdys. Tarnyba pažymi, kad šiuo atveju Sutarties projekte yra nuostata</w:t>
      </w:r>
      <w:r w:rsidR="00C40ADF" w:rsidRPr="005C4DBA">
        <w:rPr>
          <w:rStyle w:val="FootnoteReference"/>
          <w:rFonts w:asciiTheme="minorHAnsi" w:hAnsiTheme="minorHAnsi" w:cstheme="minorHAnsi"/>
          <w:lang w:val="lt-LT"/>
        </w:rPr>
        <w:footnoteReference w:id="2"/>
      </w:r>
      <w:r w:rsidR="00C40ADF" w:rsidRPr="005C4DBA">
        <w:rPr>
          <w:rFonts w:asciiTheme="minorHAnsi" w:hAnsiTheme="minorHAnsi" w:cstheme="minorHAnsi"/>
          <w:lang w:val="lt-LT"/>
        </w:rPr>
        <w:t xml:space="preserve"> dėl Tvarkos aprašo 2 priedo 26.2.3 papunkčio patikros, tačiau toks reikalavimas tiekėjams Pirkimo sąlygose nenustatytas. Atsižvelgiant į nurodytą, rekomenduotina tikslinti Sutarties projektą.</w:t>
      </w:r>
    </w:p>
    <w:p w14:paraId="413D6364" w14:textId="37A2A323" w:rsidR="000A1AFB" w:rsidRPr="005C4DBA" w:rsidRDefault="00821D7B" w:rsidP="000A1AFB">
      <w:pPr>
        <w:pStyle w:val="NormalWeb"/>
        <w:numPr>
          <w:ilvl w:val="0"/>
          <w:numId w:val="16"/>
        </w:numPr>
        <w:tabs>
          <w:tab w:val="left" w:pos="993"/>
          <w:tab w:val="left" w:pos="1418"/>
        </w:tabs>
        <w:spacing w:before="0" w:beforeAutospacing="0" w:after="0" w:afterAutospacing="0" w:line="276" w:lineRule="auto"/>
        <w:ind w:hanging="522"/>
        <w:rPr>
          <w:rFonts w:asciiTheme="minorHAnsi" w:hAnsiTheme="minorHAnsi" w:cstheme="minorHAnsi"/>
          <w:b/>
          <w:bCs/>
          <w:lang w:val="lt-LT"/>
        </w:rPr>
      </w:pPr>
      <w:r w:rsidRPr="005C4DBA">
        <w:rPr>
          <w:rFonts w:asciiTheme="minorHAnsi" w:hAnsiTheme="minorHAnsi" w:cstheme="minorHAnsi"/>
          <w:b/>
          <w:bCs/>
          <w:lang w:val="lt-LT"/>
        </w:rPr>
        <w:t xml:space="preserve">Dėl </w:t>
      </w:r>
      <w:r w:rsidR="000A1AFB" w:rsidRPr="005C4DBA">
        <w:rPr>
          <w:rFonts w:asciiTheme="minorHAnsi" w:hAnsiTheme="minorHAnsi" w:cstheme="minorHAnsi"/>
          <w:b/>
          <w:bCs/>
          <w:lang w:val="lt-LT"/>
        </w:rPr>
        <w:t>Pirkimo sutarties projekto nuostatų</w:t>
      </w:r>
    </w:p>
    <w:p w14:paraId="1961855B" w14:textId="78465F1A" w:rsidR="00531FA0" w:rsidRDefault="000A1AFB" w:rsidP="005C6E20">
      <w:pPr>
        <w:tabs>
          <w:tab w:val="left" w:pos="1134"/>
        </w:tabs>
        <w:spacing w:after="0"/>
        <w:rPr>
          <w:rFonts w:cstheme="minorHAnsi"/>
          <w:sz w:val="24"/>
          <w:szCs w:val="24"/>
        </w:rPr>
      </w:pPr>
      <w:r w:rsidRPr="005C4DBA">
        <w:rPr>
          <w:rFonts w:cstheme="minorHAnsi"/>
          <w:sz w:val="24"/>
          <w:szCs w:val="24"/>
        </w:rPr>
        <w:tab/>
      </w:r>
      <w:r w:rsidR="002E0372" w:rsidRPr="005C4DBA">
        <w:rPr>
          <w:rFonts w:cstheme="minorHAnsi"/>
          <w:sz w:val="24"/>
          <w:szCs w:val="24"/>
        </w:rPr>
        <w:t>Pirkim</w:t>
      </w:r>
      <w:r w:rsidR="008D7827" w:rsidRPr="005C4DBA">
        <w:rPr>
          <w:rFonts w:cstheme="minorHAnsi"/>
          <w:sz w:val="24"/>
          <w:szCs w:val="24"/>
        </w:rPr>
        <w:t>o</w:t>
      </w:r>
      <w:r w:rsidR="002E0372" w:rsidRPr="005C4DBA">
        <w:rPr>
          <w:rFonts w:cstheme="minorHAnsi"/>
          <w:sz w:val="24"/>
          <w:szCs w:val="24"/>
        </w:rPr>
        <w:t xml:space="preserve"> Specialiųjų sąlygų 6 pried</w:t>
      </w:r>
      <w:r w:rsidR="008D7827" w:rsidRPr="005C4DBA">
        <w:rPr>
          <w:rFonts w:cstheme="minorHAnsi"/>
          <w:sz w:val="24"/>
          <w:szCs w:val="24"/>
        </w:rPr>
        <w:t>o</w:t>
      </w:r>
      <w:r w:rsidR="002E0372" w:rsidRPr="005C4DBA">
        <w:rPr>
          <w:rFonts w:cstheme="minorHAnsi"/>
          <w:sz w:val="24"/>
          <w:szCs w:val="24"/>
        </w:rPr>
        <w:t xml:space="preserve"> „Tiekėjų kvalifikacijos reikalavimai“ skiltyje „Patvirtinančių dokumentų sąrašas“ nurodyta, kad teisės pripažinimo pažymą tiekėjas privalės pateikti </w:t>
      </w:r>
      <w:r w:rsidR="002E0372" w:rsidRPr="005C4DBA">
        <w:rPr>
          <w:rFonts w:cstheme="minorHAnsi"/>
          <w:b/>
          <w:bCs/>
          <w:sz w:val="24"/>
          <w:szCs w:val="24"/>
        </w:rPr>
        <w:t>per 10 darbo dienų nuo rangos sutarties pasirašymo</w:t>
      </w:r>
      <w:r w:rsidR="002E0372" w:rsidRPr="005C4DBA">
        <w:rPr>
          <w:rFonts w:cstheme="minorHAnsi"/>
          <w:sz w:val="24"/>
          <w:szCs w:val="24"/>
        </w:rPr>
        <w:t>, tačiau Sutar</w:t>
      </w:r>
      <w:r w:rsidR="00465E8C" w:rsidRPr="005C4DBA">
        <w:rPr>
          <w:rFonts w:cstheme="minorHAnsi"/>
          <w:sz w:val="24"/>
          <w:szCs w:val="24"/>
        </w:rPr>
        <w:t>ties</w:t>
      </w:r>
      <w:r w:rsidR="002E0372" w:rsidRPr="005C4DBA">
        <w:rPr>
          <w:rFonts w:cstheme="minorHAnsi"/>
          <w:sz w:val="24"/>
          <w:szCs w:val="24"/>
        </w:rPr>
        <w:t xml:space="preserve"> projekt</w:t>
      </w:r>
      <w:r w:rsidR="00465E8C" w:rsidRPr="005C4DBA">
        <w:rPr>
          <w:rFonts w:cstheme="minorHAnsi"/>
          <w:sz w:val="24"/>
          <w:szCs w:val="24"/>
        </w:rPr>
        <w:t>o</w:t>
      </w:r>
      <w:r w:rsidR="002E0372" w:rsidRPr="002E0372">
        <w:rPr>
          <w:rFonts w:cstheme="minorHAnsi"/>
          <w:sz w:val="24"/>
          <w:szCs w:val="24"/>
        </w:rPr>
        <w:t xml:space="preserve"> 9</w:t>
      </w:r>
      <w:r w:rsidR="00465E8C">
        <w:rPr>
          <w:rFonts w:cstheme="minorHAnsi"/>
          <w:sz w:val="24"/>
          <w:szCs w:val="24"/>
        </w:rPr>
        <w:t>6</w:t>
      </w:r>
      <w:r w:rsidR="00037B59">
        <w:rPr>
          <w:rFonts w:cstheme="minorHAnsi"/>
          <w:sz w:val="24"/>
          <w:szCs w:val="24"/>
        </w:rPr>
        <w:t>.</w:t>
      </w:r>
      <w:r w:rsidR="00465E8C">
        <w:rPr>
          <w:rFonts w:cstheme="minorHAnsi"/>
          <w:sz w:val="24"/>
          <w:szCs w:val="24"/>
        </w:rPr>
        <w:t>12</w:t>
      </w:r>
      <w:r w:rsidR="002E0372" w:rsidRPr="002E0372">
        <w:rPr>
          <w:rFonts w:cstheme="minorHAnsi"/>
          <w:sz w:val="24"/>
          <w:szCs w:val="24"/>
        </w:rPr>
        <w:t xml:space="preserve"> papunk</w:t>
      </w:r>
      <w:r w:rsidR="00465E8C">
        <w:rPr>
          <w:rFonts w:cstheme="minorHAnsi"/>
          <w:sz w:val="24"/>
          <w:szCs w:val="24"/>
        </w:rPr>
        <w:t>tyje</w:t>
      </w:r>
      <w:r w:rsidR="002E0372" w:rsidRPr="002E0372">
        <w:rPr>
          <w:rFonts w:cstheme="minorHAnsi"/>
          <w:sz w:val="24"/>
          <w:szCs w:val="24"/>
        </w:rPr>
        <w:t xml:space="preserve"> nurodyta, kad rangovo pareiga yra „jeigu Sutartis sudaroma su Užsienio tiekėju: </w:t>
      </w:r>
      <w:r w:rsidR="002E0372" w:rsidRPr="000F54A8">
        <w:rPr>
          <w:rFonts w:cstheme="minorHAnsi"/>
          <w:b/>
          <w:bCs/>
          <w:sz w:val="24"/>
          <w:szCs w:val="24"/>
        </w:rPr>
        <w:t>ne vėliau kaip per 14 (keturiolika) dienų po Sutarties pasirašymo</w:t>
      </w:r>
      <w:r w:rsidR="002E0372" w:rsidRPr="002E0372">
        <w:rPr>
          <w:rFonts w:cstheme="minorHAnsi"/>
          <w:sz w:val="24"/>
          <w:szCs w:val="24"/>
        </w:rPr>
        <w:t xml:space="preserve">, pateikti Užsakovui tiekėjo teisės pripažinimo pažymą (dokumentą), specialisto teisės pripažinimo pažymą  (dokumentą), nurodytus </w:t>
      </w:r>
      <w:r w:rsidR="00AF1631">
        <w:rPr>
          <w:rFonts w:cstheme="minorHAnsi"/>
          <w:sz w:val="24"/>
          <w:szCs w:val="24"/>
        </w:rPr>
        <w:t>K</w:t>
      </w:r>
      <w:r w:rsidR="002E0372" w:rsidRPr="002E0372">
        <w:rPr>
          <w:rFonts w:cstheme="minorHAnsi"/>
          <w:sz w:val="24"/>
          <w:szCs w:val="24"/>
        </w:rPr>
        <w:t xml:space="preserve">onkurso sąlygų </w:t>
      </w:r>
      <w:r w:rsidR="00AF1631">
        <w:rPr>
          <w:rFonts w:cstheme="minorHAnsi"/>
          <w:sz w:val="24"/>
          <w:szCs w:val="24"/>
        </w:rPr>
        <w:t>.....</w:t>
      </w:r>
      <w:r w:rsidR="00531FA0">
        <w:rPr>
          <w:rFonts w:cstheme="minorHAnsi"/>
          <w:sz w:val="24"/>
          <w:szCs w:val="24"/>
        </w:rPr>
        <w:t xml:space="preserve"> punkt</w:t>
      </w:r>
      <w:r w:rsidR="00AF1631">
        <w:rPr>
          <w:rFonts w:cstheme="minorHAnsi"/>
          <w:sz w:val="24"/>
          <w:szCs w:val="24"/>
        </w:rPr>
        <w:t>uos</w:t>
      </w:r>
      <w:r w:rsidR="00531FA0">
        <w:rPr>
          <w:rFonts w:cstheme="minorHAnsi"/>
          <w:sz w:val="24"/>
          <w:szCs w:val="24"/>
        </w:rPr>
        <w:t>e.</w:t>
      </w:r>
      <w:r w:rsidR="002E0372" w:rsidRPr="002E0372">
        <w:rPr>
          <w:rFonts w:cstheme="minorHAnsi"/>
          <w:sz w:val="24"/>
          <w:szCs w:val="24"/>
        </w:rPr>
        <w:t>“</w:t>
      </w:r>
    </w:p>
    <w:p w14:paraId="4B7A234F" w14:textId="53DFD478" w:rsidR="00564C18" w:rsidRDefault="00531FA0" w:rsidP="005C6E20">
      <w:pPr>
        <w:tabs>
          <w:tab w:val="left" w:pos="1134"/>
        </w:tabs>
        <w:spacing w:after="0"/>
        <w:rPr>
          <w:rFonts w:cstheme="minorHAnsi"/>
          <w:sz w:val="24"/>
          <w:szCs w:val="24"/>
        </w:rPr>
      </w:pPr>
      <w:r>
        <w:rPr>
          <w:rFonts w:cstheme="minorHAnsi"/>
          <w:sz w:val="24"/>
          <w:szCs w:val="24"/>
        </w:rPr>
        <w:tab/>
      </w:r>
      <w:r w:rsidR="002E0372" w:rsidRPr="002E0372">
        <w:rPr>
          <w:rFonts w:cstheme="minorHAnsi"/>
          <w:sz w:val="24"/>
          <w:szCs w:val="24"/>
        </w:rPr>
        <w:t xml:space="preserve">Tarnyba </w:t>
      </w:r>
      <w:r w:rsidR="00617A26" w:rsidRPr="00617A26">
        <w:rPr>
          <w:rFonts w:cstheme="minorHAnsi"/>
          <w:sz w:val="24"/>
          <w:szCs w:val="24"/>
        </w:rPr>
        <w:t>rekomenduoja suvienodinti nurodytą terminą</w:t>
      </w:r>
      <w:r w:rsidR="00617A26">
        <w:rPr>
          <w:rFonts w:cstheme="minorHAnsi"/>
          <w:sz w:val="24"/>
          <w:szCs w:val="24"/>
        </w:rPr>
        <w:t>,</w:t>
      </w:r>
      <w:r w:rsidR="00617A26" w:rsidRPr="00617A26">
        <w:rPr>
          <w:rFonts w:cstheme="minorHAnsi"/>
          <w:sz w:val="24"/>
          <w:szCs w:val="24"/>
        </w:rPr>
        <w:t xml:space="preserve"> atsižvelgiant į tai, kad ne visais atvejais 10 darbo dienų atitinka 14 kalendorin</w:t>
      </w:r>
      <w:r w:rsidR="00444D19">
        <w:rPr>
          <w:rFonts w:cstheme="minorHAnsi"/>
          <w:sz w:val="24"/>
          <w:szCs w:val="24"/>
        </w:rPr>
        <w:t>ių</w:t>
      </w:r>
      <w:r w:rsidR="00617A26" w:rsidRPr="00617A26">
        <w:rPr>
          <w:rFonts w:cstheme="minorHAnsi"/>
          <w:sz w:val="24"/>
          <w:szCs w:val="24"/>
        </w:rPr>
        <w:t xml:space="preserve"> dien</w:t>
      </w:r>
      <w:r w:rsidR="00444D19">
        <w:rPr>
          <w:rFonts w:cstheme="minorHAnsi"/>
          <w:sz w:val="24"/>
          <w:szCs w:val="24"/>
        </w:rPr>
        <w:t>ų</w:t>
      </w:r>
      <w:r w:rsidR="00617A26" w:rsidRPr="00617A26">
        <w:rPr>
          <w:rFonts w:cstheme="minorHAnsi"/>
          <w:sz w:val="24"/>
          <w:szCs w:val="24"/>
        </w:rPr>
        <w:t>.</w:t>
      </w:r>
      <w:r w:rsidR="00444D19">
        <w:rPr>
          <w:rFonts w:cstheme="minorHAnsi"/>
          <w:sz w:val="24"/>
          <w:szCs w:val="24"/>
        </w:rPr>
        <w:t xml:space="preserve"> </w:t>
      </w:r>
    </w:p>
    <w:p w14:paraId="2BB06B61" w14:textId="3FEED870" w:rsidR="00564C18" w:rsidRDefault="006670F5" w:rsidP="002E0372">
      <w:pPr>
        <w:tabs>
          <w:tab w:val="left" w:pos="1134"/>
        </w:tabs>
        <w:spacing w:after="0"/>
        <w:jc w:val="both"/>
        <w:rPr>
          <w:rFonts w:cstheme="minorHAnsi"/>
          <w:sz w:val="24"/>
          <w:szCs w:val="24"/>
        </w:rPr>
      </w:pPr>
      <w:r>
        <w:rPr>
          <w:rFonts w:cstheme="minorHAnsi"/>
          <w:sz w:val="24"/>
          <w:szCs w:val="24"/>
        </w:rPr>
        <w:tab/>
      </w:r>
    </w:p>
    <w:bookmarkEnd w:id="0"/>
    <w:p w14:paraId="33FA3C10" w14:textId="3FD28F4F" w:rsidR="00512D89" w:rsidRPr="0089566F" w:rsidRDefault="00512D89" w:rsidP="00175439">
      <w:pPr>
        <w:spacing w:after="0"/>
        <w:ind w:firstLine="1134"/>
        <w:rPr>
          <w:rFonts w:cstheme="minorHAnsi"/>
          <w:sz w:val="24"/>
          <w:szCs w:val="24"/>
        </w:rPr>
      </w:pPr>
      <w:r w:rsidRPr="0089566F">
        <w:rPr>
          <w:rFonts w:cstheme="minorHAns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w:t>
      </w:r>
      <w:r w:rsidRPr="007E7138">
        <w:rPr>
          <w:rFonts w:cstheme="minorHAnsi"/>
          <w:sz w:val="24"/>
          <w:szCs w:val="24"/>
        </w:rPr>
        <w:t>ir pratęsti pasiūlymų pateikimo</w:t>
      </w:r>
      <w:r w:rsidRPr="0089566F">
        <w:rPr>
          <w:rFonts w:cstheme="minorHAnsi"/>
          <w:b/>
          <w:bCs/>
          <w:sz w:val="24"/>
          <w:szCs w:val="24"/>
        </w:rPr>
        <w:t xml:space="preserve"> </w:t>
      </w:r>
      <w:r w:rsidRPr="007E7138">
        <w:rPr>
          <w:rFonts w:cstheme="minorHAnsi"/>
          <w:sz w:val="24"/>
          <w:szCs w:val="24"/>
        </w:rPr>
        <w:t>terminą protingam laikotarpiui, per</w:t>
      </w:r>
      <w:r w:rsidRPr="0089566F">
        <w:rPr>
          <w:rFonts w:cstheme="minorHAnsi"/>
          <w:sz w:val="24"/>
          <w:szCs w:val="24"/>
        </w:rPr>
        <w:t xml:space="preserve"> kurį potencialūs tiekėjai galėtų susipažinti su patikslintais ir pakeistais Pirkimo dokumentais.</w:t>
      </w:r>
      <w:r w:rsidR="00AF1631">
        <w:rPr>
          <w:rFonts w:cstheme="minorHAnsi"/>
          <w:sz w:val="24"/>
          <w:szCs w:val="24"/>
        </w:rPr>
        <w:t xml:space="preserve"> </w:t>
      </w:r>
      <w:r w:rsidRPr="0089566F">
        <w:rPr>
          <w:sz w:val="24"/>
          <w:szCs w:val="24"/>
        </w:rPr>
        <w:t>Pažymėtina, kad visais atvejais sprendimą dėl tolimesnio Pirkimų procedūrų vykdymo ar nutraukimo priima pati Perkančioji organizacija, vadovaudamasi Įstatymo 29 straipsnio 3</w:t>
      </w:r>
      <w:r w:rsidRPr="0089566F">
        <w:rPr>
          <w:rFonts w:cstheme="minorHAnsi"/>
          <w:sz w:val="24"/>
          <w:szCs w:val="24"/>
          <w:vertAlign w:val="superscript"/>
        </w:rPr>
        <w:footnoteReference w:id="3"/>
      </w:r>
      <w:r w:rsidRPr="0089566F">
        <w:rPr>
          <w:sz w:val="24"/>
          <w:szCs w:val="24"/>
        </w:rPr>
        <w:t xml:space="preserve"> ir 4</w:t>
      </w:r>
      <w:r w:rsidRPr="0089566F">
        <w:rPr>
          <w:rFonts w:cstheme="minorHAnsi"/>
          <w:sz w:val="24"/>
          <w:szCs w:val="24"/>
          <w:vertAlign w:val="superscript"/>
        </w:rPr>
        <w:footnoteReference w:id="4"/>
      </w:r>
      <w:r w:rsidRPr="0089566F">
        <w:rPr>
          <w:sz w:val="24"/>
          <w:szCs w:val="24"/>
          <w:vertAlign w:val="superscript"/>
        </w:rPr>
        <w:t xml:space="preserve"> </w:t>
      </w:r>
      <w:r w:rsidRPr="0089566F">
        <w:rPr>
          <w:sz w:val="24"/>
          <w:szCs w:val="24"/>
        </w:rPr>
        <w:t>dalių nuostatomis.</w:t>
      </w:r>
    </w:p>
    <w:sectPr w:rsidR="00512D89" w:rsidRPr="0089566F" w:rsidSect="009773DF">
      <w:headerReference w:type="even" r:id="rId12"/>
      <w:headerReference w:type="defaul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3112" w14:textId="77777777" w:rsidR="009773DF" w:rsidRDefault="009773DF">
      <w:pPr>
        <w:spacing w:after="0" w:line="240" w:lineRule="auto"/>
      </w:pPr>
      <w:r>
        <w:separator/>
      </w:r>
    </w:p>
  </w:endnote>
  <w:endnote w:type="continuationSeparator" w:id="0">
    <w:p w14:paraId="6737358B" w14:textId="77777777" w:rsidR="009773DF" w:rsidRDefault="009773DF">
      <w:pPr>
        <w:spacing w:after="0" w:line="240" w:lineRule="auto"/>
      </w:pPr>
      <w:r>
        <w:continuationSeparator/>
      </w:r>
    </w:p>
  </w:endnote>
  <w:endnote w:type="continuationNotice" w:id="1">
    <w:p w14:paraId="4F10977D" w14:textId="77777777" w:rsidR="009773DF" w:rsidRDefault="0097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98B0" w14:textId="77777777" w:rsidR="009773DF" w:rsidRDefault="009773DF">
      <w:pPr>
        <w:spacing w:after="0" w:line="240" w:lineRule="auto"/>
      </w:pPr>
      <w:r>
        <w:separator/>
      </w:r>
    </w:p>
  </w:footnote>
  <w:footnote w:type="continuationSeparator" w:id="0">
    <w:p w14:paraId="6DBAC270" w14:textId="77777777" w:rsidR="009773DF" w:rsidRDefault="009773DF">
      <w:pPr>
        <w:spacing w:after="0" w:line="240" w:lineRule="auto"/>
      </w:pPr>
      <w:r>
        <w:continuationSeparator/>
      </w:r>
    </w:p>
  </w:footnote>
  <w:footnote w:type="continuationNotice" w:id="1">
    <w:p w14:paraId="259E8CD2" w14:textId="77777777" w:rsidR="009773DF" w:rsidRDefault="009773DF">
      <w:pPr>
        <w:spacing w:after="0" w:line="240" w:lineRule="auto"/>
      </w:pPr>
    </w:p>
  </w:footnote>
  <w:footnote w:id="2">
    <w:p w14:paraId="4408C87B" w14:textId="590921D8" w:rsidR="00C40ADF" w:rsidRDefault="00C40ADF">
      <w:pPr>
        <w:pStyle w:val="FootnoteText"/>
      </w:pPr>
      <w:r>
        <w:rPr>
          <w:rStyle w:val="FootnoteReference"/>
        </w:rPr>
        <w:footnoteRef/>
      </w:r>
      <w:r>
        <w:t xml:space="preserve">Sutarties projekto </w:t>
      </w:r>
      <w:r w:rsidRPr="00C40ADF">
        <w:t>89.15</w:t>
      </w:r>
      <w:r>
        <w:t xml:space="preserve"> papunktis: „</w:t>
      </w:r>
      <w:r w:rsidRPr="00C40ADF">
        <w:t>vykdydamas kelių naujos statybos, rekonstravimo, kapitalinio remonto statybos darbus, ne mažiau kaip pusę išlaidų, numatytų statybos produktams, skirti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patvirtinančias aplinkosaugines produktų deklaracijas.</w:t>
      </w:r>
      <w:r>
        <w:t>“</w:t>
      </w:r>
    </w:p>
  </w:footnote>
  <w:footnote w:id="3">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w:t>
      </w:r>
      <w:r w:rsidRPr="001F18B2">
        <w:rPr>
          <w:rFonts w:cstheme="minorHAnsi"/>
        </w:rPr>
        <w:t>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4">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w:t>
      </w:r>
      <w:r w:rsidRPr="001F18B2">
        <w:rPr>
          <w:rFonts w:cstheme="minorHAns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4"/>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6"/>
  </w:num>
  <w:num w:numId="11" w16cid:durableId="1607730739">
    <w:abstractNumId w:val="15"/>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4EEA"/>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17D0D"/>
    <w:rsid w:val="00120833"/>
    <w:rsid w:val="00121022"/>
    <w:rsid w:val="001217B9"/>
    <w:rsid w:val="001218F8"/>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2FB1"/>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693F"/>
    <w:rsid w:val="001C6ACF"/>
    <w:rsid w:val="001C7100"/>
    <w:rsid w:val="001D038B"/>
    <w:rsid w:val="001D0990"/>
    <w:rsid w:val="001D14CF"/>
    <w:rsid w:val="001D241A"/>
    <w:rsid w:val="001D2529"/>
    <w:rsid w:val="001D3082"/>
    <w:rsid w:val="001D3FED"/>
    <w:rsid w:val="001D434E"/>
    <w:rsid w:val="001D45F9"/>
    <w:rsid w:val="001D48D7"/>
    <w:rsid w:val="001D4C48"/>
    <w:rsid w:val="001D584F"/>
    <w:rsid w:val="001D69BC"/>
    <w:rsid w:val="001D6D56"/>
    <w:rsid w:val="001D6FE3"/>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4D6"/>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7008"/>
    <w:rsid w:val="00220408"/>
    <w:rsid w:val="00220DB6"/>
    <w:rsid w:val="00220FC4"/>
    <w:rsid w:val="0022129F"/>
    <w:rsid w:val="00221905"/>
    <w:rsid w:val="00223450"/>
    <w:rsid w:val="002236BE"/>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B7E90"/>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6153"/>
    <w:rsid w:val="002C6233"/>
    <w:rsid w:val="002C66FD"/>
    <w:rsid w:val="002C6720"/>
    <w:rsid w:val="002C68F6"/>
    <w:rsid w:val="002C6CB9"/>
    <w:rsid w:val="002C720A"/>
    <w:rsid w:val="002C7738"/>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BEF"/>
    <w:rsid w:val="002F4F06"/>
    <w:rsid w:val="002F6B8F"/>
    <w:rsid w:val="00300469"/>
    <w:rsid w:val="00300B12"/>
    <w:rsid w:val="00300CF0"/>
    <w:rsid w:val="003010C4"/>
    <w:rsid w:val="003012BF"/>
    <w:rsid w:val="00302276"/>
    <w:rsid w:val="0030274C"/>
    <w:rsid w:val="00302CC3"/>
    <w:rsid w:val="00303381"/>
    <w:rsid w:val="003042CF"/>
    <w:rsid w:val="00304445"/>
    <w:rsid w:val="00304B96"/>
    <w:rsid w:val="00305E5E"/>
    <w:rsid w:val="003066AF"/>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139B"/>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EE"/>
    <w:rsid w:val="003A7221"/>
    <w:rsid w:val="003A7295"/>
    <w:rsid w:val="003A7710"/>
    <w:rsid w:val="003B0011"/>
    <w:rsid w:val="003B0457"/>
    <w:rsid w:val="003B084E"/>
    <w:rsid w:val="003B1158"/>
    <w:rsid w:val="003B1229"/>
    <w:rsid w:val="003B2907"/>
    <w:rsid w:val="003B2D6A"/>
    <w:rsid w:val="003B32B9"/>
    <w:rsid w:val="003B3464"/>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5D4F"/>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40E"/>
    <w:rsid w:val="003F0500"/>
    <w:rsid w:val="003F1516"/>
    <w:rsid w:val="003F1B06"/>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400901"/>
    <w:rsid w:val="004013DD"/>
    <w:rsid w:val="004021CD"/>
    <w:rsid w:val="004031BD"/>
    <w:rsid w:val="004045AD"/>
    <w:rsid w:val="00404F02"/>
    <w:rsid w:val="00405A81"/>
    <w:rsid w:val="00405F51"/>
    <w:rsid w:val="00406BE2"/>
    <w:rsid w:val="00406D27"/>
    <w:rsid w:val="00406E07"/>
    <w:rsid w:val="00407122"/>
    <w:rsid w:val="00407227"/>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179"/>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2403"/>
    <w:rsid w:val="005C26AC"/>
    <w:rsid w:val="005C2F9D"/>
    <w:rsid w:val="005C3612"/>
    <w:rsid w:val="005C4620"/>
    <w:rsid w:val="005C4CBE"/>
    <w:rsid w:val="005C4DBA"/>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3B55"/>
    <w:rsid w:val="0063455B"/>
    <w:rsid w:val="00634A45"/>
    <w:rsid w:val="00634B30"/>
    <w:rsid w:val="006351E3"/>
    <w:rsid w:val="0063527F"/>
    <w:rsid w:val="00635A9B"/>
    <w:rsid w:val="00635BB0"/>
    <w:rsid w:val="00637978"/>
    <w:rsid w:val="00640AFD"/>
    <w:rsid w:val="00640CFF"/>
    <w:rsid w:val="00640EE5"/>
    <w:rsid w:val="00641093"/>
    <w:rsid w:val="0064145F"/>
    <w:rsid w:val="00641F8E"/>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A54"/>
    <w:rsid w:val="00661D24"/>
    <w:rsid w:val="00661F93"/>
    <w:rsid w:val="00662817"/>
    <w:rsid w:val="006628E9"/>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A4E"/>
    <w:rsid w:val="006A2155"/>
    <w:rsid w:val="006A21E8"/>
    <w:rsid w:val="006A2993"/>
    <w:rsid w:val="006A2CB9"/>
    <w:rsid w:val="006A45B1"/>
    <w:rsid w:val="006A49A9"/>
    <w:rsid w:val="006A4F9A"/>
    <w:rsid w:val="006A503B"/>
    <w:rsid w:val="006A5072"/>
    <w:rsid w:val="006A5396"/>
    <w:rsid w:val="006A58A8"/>
    <w:rsid w:val="006A65AE"/>
    <w:rsid w:val="006A6CB8"/>
    <w:rsid w:val="006A733E"/>
    <w:rsid w:val="006A73BC"/>
    <w:rsid w:val="006A7634"/>
    <w:rsid w:val="006A7AD9"/>
    <w:rsid w:val="006B05EF"/>
    <w:rsid w:val="006B13E3"/>
    <w:rsid w:val="006B1918"/>
    <w:rsid w:val="006B1C84"/>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8FE"/>
    <w:rsid w:val="0071123A"/>
    <w:rsid w:val="00711330"/>
    <w:rsid w:val="00711664"/>
    <w:rsid w:val="007118AC"/>
    <w:rsid w:val="00712557"/>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D36"/>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01F"/>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46"/>
    <w:rsid w:val="007A12CE"/>
    <w:rsid w:val="007A13F1"/>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1D7B"/>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48D"/>
    <w:rsid w:val="008459C7"/>
    <w:rsid w:val="00845A6E"/>
    <w:rsid w:val="008464C2"/>
    <w:rsid w:val="00846A67"/>
    <w:rsid w:val="00847829"/>
    <w:rsid w:val="00847A1D"/>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F2"/>
    <w:rsid w:val="008C0EE2"/>
    <w:rsid w:val="008C2049"/>
    <w:rsid w:val="008C204C"/>
    <w:rsid w:val="008C2B30"/>
    <w:rsid w:val="008C2EE0"/>
    <w:rsid w:val="008C364C"/>
    <w:rsid w:val="008C381B"/>
    <w:rsid w:val="008C3AFB"/>
    <w:rsid w:val="008C44F8"/>
    <w:rsid w:val="008C50B8"/>
    <w:rsid w:val="008C51ED"/>
    <w:rsid w:val="008C629F"/>
    <w:rsid w:val="008C65B9"/>
    <w:rsid w:val="008C6BB8"/>
    <w:rsid w:val="008C6BC6"/>
    <w:rsid w:val="008D0633"/>
    <w:rsid w:val="008D0EAE"/>
    <w:rsid w:val="008D1720"/>
    <w:rsid w:val="008D22F2"/>
    <w:rsid w:val="008D3020"/>
    <w:rsid w:val="008D3F1B"/>
    <w:rsid w:val="008D3F6A"/>
    <w:rsid w:val="008D67DC"/>
    <w:rsid w:val="008D72CA"/>
    <w:rsid w:val="008D7359"/>
    <w:rsid w:val="008D7827"/>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3E"/>
    <w:rsid w:val="008E6B8E"/>
    <w:rsid w:val="008E7062"/>
    <w:rsid w:val="008F011E"/>
    <w:rsid w:val="008F017D"/>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587F"/>
    <w:rsid w:val="00916B7D"/>
    <w:rsid w:val="009201A5"/>
    <w:rsid w:val="00921450"/>
    <w:rsid w:val="00922A54"/>
    <w:rsid w:val="00922A85"/>
    <w:rsid w:val="0092360D"/>
    <w:rsid w:val="00923627"/>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46B5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32F4"/>
    <w:rsid w:val="0097420B"/>
    <w:rsid w:val="00974225"/>
    <w:rsid w:val="00974DA8"/>
    <w:rsid w:val="009751F1"/>
    <w:rsid w:val="009754E6"/>
    <w:rsid w:val="00975997"/>
    <w:rsid w:val="009759DE"/>
    <w:rsid w:val="009760F7"/>
    <w:rsid w:val="009773DF"/>
    <w:rsid w:val="00977C56"/>
    <w:rsid w:val="00981A89"/>
    <w:rsid w:val="00981F31"/>
    <w:rsid w:val="00982612"/>
    <w:rsid w:val="009844EB"/>
    <w:rsid w:val="00985A0E"/>
    <w:rsid w:val="00985B88"/>
    <w:rsid w:val="00985BD3"/>
    <w:rsid w:val="009879CD"/>
    <w:rsid w:val="00987BBC"/>
    <w:rsid w:val="00990AA7"/>
    <w:rsid w:val="00990F95"/>
    <w:rsid w:val="00991271"/>
    <w:rsid w:val="009912FD"/>
    <w:rsid w:val="009914D5"/>
    <w:rsid w:val="00991BBA"/>
    <w:rsid w:val="00992B48"/>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669F"/>
    <w:rsid w:val="009F765B"/>
    <w:rsid w:val="009F796A"/>
    <w:rsid w:val="00A0009B"/>
    <w:rsid w:val="00A00369"/>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50F"/>
    <w:rsid w:val="00AB771A"/>
    <w:rsid w:val="00AC1077"/>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69F"/>
    <w:rsid w:val="00B848B3"/>
    <w:rsid w:val="00B84FCF"/>
    <w:rsid w:val="00B8667A"/>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49D5"/>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0ADF"/>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482"/>
    <w:rsid w:val="00C60C62"/>
    <w:rsid w:val="00C6144C"/>
    <w:rsid w:val="00C61CEA"/>
    <w:rsid w:val="00C620AF"/>
    <w:rsid w:val="00C62340"/>
    <w:rsid w:val="00C63C60"/>
    <w:rsid w:val="00C64285"/>
    <w:rsid w:val="00C642AB"/>
    <w:rsid w:val="00C64570"/>
    <w:rsid w:val="00C65793"/>
    <w:rsid w:val="00C65951"/>
    <w:rsid w:val="00C67C2A"/>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647"/>
    <w:rsid w:val="00CC3842"/>
    <w:rsid w:val="00CC4C3C"/>
    <w:rsid w:val="00CC4C43"/>
    <w:rsid w:val="00CC5469"/>
    <w:rsid w:val="00CC65C5"/>
    <w:rsid w:val="00CC712C"/>
    <w:rsid w:val="00CC7356"/>
    <w:rsid w:val="00CC75DA"/>
    <w:rsid w:val="00CC7938"/>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3C6E"/>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188"/>
    <w:rsid w:val="00D76561"/>
    <w:rsid w:val="00D76BD1"/>
    <w:rsid w:val="00D80FD5"/>
    <w:rsid w:val="00D811B7"/>
    <w:rsid w:val="00D81FBD"/>
    <w:rsid w:val="00D827F8"/>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C98"/>
    <w:rsid w:val="00EE41E5"/>
    <w:rsid w:val="00EE485D"/>
    <w:rsid w:val="00EE4B5D"/>
    <w:rsid w:val="00EE4C2D"/>
    <w:rsid w:val="00EE5005"/>
    <w:rsid w:val="00EE5CE3"/>
    <w:rsid w:val="00EE6083"/>
    <w:rsid w:val="00EE7D0A"/>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584"/>
    <w:rsid w:val="00F54B78"/>
    <w:rsid w:val="00F55316"/>
    <w:rsid w:val="00F554C1"/>
    <w:rsid w:val="00F55AE9"/>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informacijos-apie-zaliuosius-reikalavimus-zymejimas-skelbimuo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4851</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5690</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2024-03-21T06:57:00Z</dcterms:created>
  <dcterms:modified xsi:type="dcterms:W3CDTF">2024-03-21T06:57:00Z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