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Pr="001A38EB"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BA1642">
      <w:pPr>
        <w:tabs>
          <w:tab w:val="left" w:pos="709"/>
        </w:tabs>
        <w:spacing w:line="259" w:lineRule="auto"/>
        <w:ind w:right="3"/>
        <w:jc w:val="center"/>
        <w:rPr>
          <w:szCs w:val="24"/>
        </w:rPr>
      </w:pPr>
      <w:r w:rsidRPr="00F64AD0">
        <w:rPr>
          <w:b/>
          <w:szCs w:val="24"/>
        </w:rPr>
        <w:t>VIEŠŲJŲ PIRKIMŲ TARNYBA</w:t>
      </w:r>
    </w:p>
    <w:p w14:paraId="65D8F630" w14:textId="77777777" w:rsidR="002F3537" w:rsidRDefault="002F3537" w:rsidP="002F3537">
      <w:pPr>
        <w:jc w:val="center"/>
        <w:rPr>
          <w:b/>
          <w:szCs w:val="24"/>
        </w:rPr>
      </w:pPr>
      <w:r w:rsidRPr="003162FC">
        <w:rPr>
          <w:b/>
          <w:szCs w:val="24"/>
        </w:rPr>
        <w:t>VERTINIMO IŠVADA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9781" w:type="dxa"/>
        <w:tblInd w:w="-142" w:type="dxa"/>
        <w:tblLayout w:type="fixed"/>
        <w:tblLook w:val="0000" w:firstRow="0" w:lastRow="0" w:firstColumn="0" w:lastColumn="0" w:noHBand="0" w:noVBand="0"/>
      </w:tblPr>
      <w:tblGrid>
        <w:gridCol w:w="5671"/>
        <w:gridCol w:w="1613"/>
        <w:gridCol w:w="486"/>
        <w:gridCol w:w="2011"/>
      </w:tblGrid>
      <w:tr w:rsidR="00683FCE" w:rsidRPr="002470E7" w14:paraId="09435A67" w14:textId="77777777" w:rsidTr="00BA5367">
        <w:trPr>
          <w:cantSplit/>
          <w:trHeight w:val="1073"/>
        </w:trPr>
        <w:tc>
          <w:tcPr>
            <w:tcW w:w="5671" w:type="dxa"/>
          </w:tcPr>
          <w:p w14:paraId="60B7D856" w14:textId="77777777" w:rsidR="002A62C5" w:rsidRPr="002470E7" w:rsidRDefault="002A62C5" w:rsidP="002A62C5">
            <w:pPr>
              <w:shd w:val="clear" w:color="auto" w:fill="FFFFFF"/>
              <w:spacing w:line="300" w:lineRule="atLeast"/>
              <w:rPr>
                <w:szCs w:val="24"/>
                <w:lang w:eastAsia="lt-LT"/>
              </w:rPr>
            </w:pPr>
          </w:p>
          <w:p w14:paraId="0DACB8E6" w14:textId="77777777" w:rsidR="0037463A" w:rsidRPr="000F2FE9" w:rsidRDefault="0037463A" w:rsidP="00CC66C4">
            <w:pPr>
              <w:tabs>
                <w:tab w:val="left" w:pos="900"/>
              </w:tabs>
              <w:rPr>
                <w:color w:val="333333"/>
                <w:szCs w:val="24"/>
              </w:rPr>
            </w:pPr>
            <w:r w:rsidRPr="000F2FE9">
              <w:rPr>
                <w:szCs w:val="24"/>
              </w:rPr>
              <w:t>Vilniaus Broniaus Jonušo muzikos mokyklai</w:t>
            </w:r>
          </w:p>
          <w:p w14:paraId="3A8E286C" w14:textId="35684633" w:rsidR="0037463A" w:rsidRDefault="0037463A" w:rsidP="00CC66C4">
            <w:pPr>
              <w:tabs>
                <w:tab w:val="left" w:pos="900"/>
              </w:tabs>
              <w:rPr>
                <w:color w:val="333333"/>
                <w:szCs w:val="24"/>
              </w:rPr>
            </w:pPr>
            <w:r>
              <w:rPr>
                <w:color w:val="333333"/>
                <w:szCs w:val="24"/>
              </w:rPr>
              <w:t xml:space="preserve">El. p.: </w:t>
            </w:r>
            <w:hyperlink r:id="rId9" w:history="1">
              <w:r w:rsidR="001A7FED" w:rsidRPr="00FC53F2">
                <w:rPr>
                  <w:rStyle w:val="Hyperlink"/>
                  <w:szCs w:val="24"/>
                </w:rPr>
                <w:t>rastine@jonuso.vilnius.lm.lt</w:t>
              </w:r>
            </w:hyperlink>
          </w:p>
          <w:p w14:paraId="1CF736C7" w14:textId="77777777" w:rsidR="001A7FED" w:rsidRDefault="001A7FED" w:rsidP="00CC66C4">
            <w:pPr>
              <w:tabs>
                <w:tab w:val="left" w:pos="900"/>
              </w:tabs>
              <w:rPr>
                <w:color w:val="333333"/>
                <w:szCs w:val="24"/>
              </w:rPr>
            </w:pPr>
          </w:p>
          <w:p w14:paraId="3841DD78" w14:textId="77777777" w:rsidR="00DA4875" w:rsidRDefault="00DA4875" w:rsidP="00CC66C4">
            <w:pPr>
              <w:tabs>
                <w:tab w:val="left" w:pos="900"/>
              </w:tabs>
              <w:rPr>
                <w:color w:val="333333"/>
                <w:szCs w:val="24"/>
              </w:rPr>
            </w:pPr>
          </w:p>
          <w:p w14:paraId="41BDAF5B" w14:textId="7B1A3A77" w:rsidR="001A7FED" w:rsidRDefault="001A7FED" w:rsidP="00CC66C4">
            <w:pPr>
              <w:tabs>
                <w:tab w:val="left" w:pos="900"/>
              </w:tabs>
              <w:rPr>
                <w:color w:val="333333"/>
                <w:szCs w:val="24"/>
              </w:rPr>
            </w:pPr>
            <w:r>
              <w:rPr>
                <w:color w:val="333333"/>
                <w:szCs w:val="24"/>
              </w:rPr>
              <w:t>Žiniai</w:t>
            </w:r>
          </w:p>
          <w:p w14:paraId="606AF514" w14:textId="77777777" w:rsidR="001A7FED" w:rsidRDefault="001A7FED" w:rsidP="00CC66C4">
            <w:pPr>
              <w:tabs>
                <w:tab w:val="left" w:pos="900"/>
              </w:tabs>
              <w:rPr>
                <w:szCs w:val="24"/>
              </w:rPr>
            </w:pPr>
            <w:r>
              <w:rPr>
                <w:szCs w:val="24"/>
              </w:rPr>
              <w:t xml:space="preserve">Finansinių nusikaltimų tyrimo tarnybai prie </w:t>
            </w:r>
          </w:p>
          <w:p w14:paraId="3F421F9E" w14:textId="1933A608" w:rsidR="001A7FED" w:rsidRDefault="001A7FED" w:rsidP="00CC66C4">
            <w:pPr>
              <w:tabs>
                <w:tab w:val="left" w:pos="900"/>
              </w:tabs>
              <w:rPr>
                <w:szCs w:val="24"/>
              </w:rPr>
            </w:pPr>
            <w:r>
              <w:rPr>
                <w:szCs w:val="24"/>
              </w:rPr>
              <w:t>Lietuvos Respublikos vidaus reikalų ministerijos</w:t>
            </w:r>
          </w:p>
          <w:p w14:paraId="42D52D99" w14:textId="561B7888" w:rsidR="001A7FED" w:rsidRDefault="001A7FED" w:rsidP="00CC66C4">
            <w:pPr>
              <w:tabs>
                <w:tab w:val="left" w:pos="900"/>
              </w:tabs>
              <w:rPr>
                <w:szCs w:val="24"/>
              </w:rPr>
            </w:pPr>
            <w:r>
              <w:rPr>
                <w:szCs w:val="24"/>
              </w:rPr>
              <w:t xml:space="preserve">El. p.: </w:t>
            </w:r>
            <w:hyperlink r:id="rId10" w:history="1">
              <w:r w:rsidR="00DA4875" w:rsidRPr="00A20A11">
                <w:rPr>
                  <w:rStyle w:val="Hyperlink"/>
                  <w:szCs w:val="24"/>
                </w:rPr>
                <w:t>dokumentas@fntt.lt</w:t>
              </w:r>
            </w:hyperlink>
            <w:r w:rsidR="00DA4875">
              <w:rPr>
                <w:szCs w:val="24"/>
              </w:rPr>
              <w:t xml:space="preserve"> </w:t>
            </w:r>
          </w:p>
          <w:p w14:paraId="76F60DB1" w14:textId="77777777" w:rsidR="00DA4875" w:rsidRDefault="00DA4875" w:rsidP="00CC66C4">
            <w:pPr>
              <w:tabs>
                <w:tab w:val="left" w:pos="900"/>
              </w:tabs>
              <w:rPr>
                <w:szCs w:val="24"/>
              </w:rPr>
            </w:pPr>
          </w:p>
          <w:p w14:paraId="5A20408A" w14:textId="5D1E302B" w:rsidR="00DA4875" w:rsidRDefault="00DA4875" w:rsidP="00CC66C4">
            <w:pPr>
              <w:tabs>
                <w:tab w:val="left" w:pos="900"/>
              </w:tabs>
              <w:rPr>
                <w:szCs w:val="24"/>
              </w:rPr>
            </w:pPr>
            <w:r>
              <w:rPr>
                <w:szCs w:val="24"/>
              </w:rPr>
              <w:t>Vilniaus miesto savivaldybės administracijai</w:t>
            </w:r>
          </w:p>
          <w:p w14:paraId="0B0033E3" w14:textId="4A0AD17A" w:rsidR="00DA4875" w:rsidRDefault="00DA4875" w:rsidP="00CC66C4">
            <w:pPr>
              <w:tabs>
                <w:tab w:val="left" w:pos="900"/>
              </w:tabs>
              <w:rPr>
                <w:szCs w:val="24"/>
              </w:rPr>
            </w:pPr>
            <w:r>
              <w:rPr>
                <w:szCs w:val="24"/>
              </w:rPr>
              <w:t xml:space="preserve">El. p.: </w:t>
            </w:r>
            <w:hyperlink r:id="rId11" w:history="1">
              <w:r w:rsidRPr="00A20A11">
                <w:rPr>
                  <w:rStyle w:val="Hyperlink"/>
                  <w:szCs w:val="24"/>
                </w:rPr>
                <w:t>savivaldybe@vilnius.lt</w:t>
              </w:r>
            </w:hyperlink>
            <w:r>
              <w:rPr>
                <w:szCs w:val="24"/>
              </w:rPr>
              <w:t xml:space="preserve"> </w:t>
            </w:r>
          </w:p>
          <w:p w14:paraId="42D25508" w14:textId="2109BBD4" w:rsidR="00C25D7A" w:rsidRPr="002470E7" w:rsidRDefault="00C25D7A" w:rsidP="0037463A">
            <w:pPr>
              <w:tabs>
                <w:tab w:val="left" w:pos="900"/>
              </w:tabs>
              <w:ind w:left="-108"/>
              <w:rPr>
                <w:color w:val="333333"/>
                <w:szCs w:val="24"/>
              </w:rPr>
            </w:pPr>
          </w:p>
        </w:tc>
        <w:tc>
          <w:tcPr>
            <w:tcW w:w="1613" w:type="dxa"/>
          </w:tcPr>
          <w:p w14:paraId="1A14F817" w14:textId="77777777" w:rsidR="00683FCE" w:rsidRPr="002470E7" w:rsidRDefault="00683FCE" w:rsidP="00B729D9">
            <w:pPr>
              <w:ind w:firstLine="324"/>
              <w:rPr>
                <w:szCs w:val="24"/>
              </w:rPr>
            </w:pPr>
          </w:p>
          <w:p w14:paraId="317E3836" w14:textId="50FDE57C" w:rsidR="00683FCE" w:rsidRPr="002470E7" w:rsidRDefault="00683FCE" w:rsidP="00BA5367">
            <w:pPr>
              <w:rPr>
                <w:szCs w:val="24"/>
              </w:rPr>
            </w:pPr>
            <w:r w:rsidRPr="002470E7">
              <w:rPr>
                <w:szCs w:val="24"/>
              </w:rPr>
              <w:t>202</w:t>
            </w:r>
            <w:r w:rsidR="001566FF" w:rsidRPr="002470E7">
              <w:rPr>
                <w:szCs w:val="24"/>
              </w:rPr>
              <w:t>3</w:t>
            </w:r>
            <w:r w:rsidRPr="002470E7">
              <w:rPr>
                <w:szCs w:val="24"/>
              </w:rPr>
              <w:t>-</w:t>
            </w:r>
            <w:r w:rsidR="00C25D7A" w:rsidRPr="002470E7">
              <w:rPr>
                <w:szCs w:val="24"/>
              </w:rPr>
              <w:t>1</w:t>
            </w:r>
            <w:r w:rsidR="0037463A">
              <w:rPr>
                <w:szCs w:val="24"/>
              </w:rPr>
              <w:t>2</w:t>
            </w:r>
            <w:r w:rsidR="00C25D7A" w:rsidRPr="002470E7">
              <w:rPr>
                <w:szCs w:val="24"/>
              </w:rPr>
              <w:t>-</w:t>
            </w:r>
          </w:p>
          <w:p w14:paraId="7662A7B2" w14:textId="2AF7D0A8" w:rsidR="0037463A" w:rsidRDefault="0079498E" w:rsidP="0037463A">
            <w:pPr>
              <w:ind w:right="-108"/>
              <w:rPr>
                <w:szCs w:val="24"/>
              </w:rPr>
            </w:pPr>
            <w:r w:rsidRPr="002470E7">
              <w:rPr>
                <w:szCs w:val="24"/>
              </w:rPr>
              <w:t xml:space="preserve">Į </w:t>
            </w:r>
            <w:r w:rsidR="0037463A">
              <w:rPr>
                <w:szCs w:val="24"/>
              </w:rPr>
              <w:t>2023-10-31</w:t>
            </w:r>
          </w:p>
          <w:p w14:paraId="7C2AF705" w14:textId="0B755BC0" w:rsidR="0037463A" w:rsidRDefault="0037463A" w:rsidP="0037463A">
            <w:pPr>
              <w:ind w:right="-108"/>
              <w:rPr>
                <w:szCs w:val="24"/>
              </w:rPr>
            </w:pPr>
            <w:r>
              <w:rPr>
                <w:szCs w:val="24"/>
              </w:rPr>
              <w:t xml:space="preserve">  2023-11-20</w:t>
            </w:r>
          </w:p>
          <w:p w14:paraId="0BC90DE3" w14:textId="75DF2157" w:rsidR="00DA4875" w:rsidRDefault="00DA4875" w:rsidP="0037463A">
            <w:pPr>
              <w:ind w:right="-108"/>
              <w:rPr>
                <w:szCs w:val="24"/>
              </w:rPr>
            </w:pPr>
            <w:r>
              <w:rPr>
                <w:szCs w:val="24"/>
              </w:rPr>
              <w:t xml:space="preserve">  2023-12-11</w:t>
            </w:r>
          </w:p>
          <w:p w14:paraId="6D7E49B0" w14:textId="77777777" w:rsidR="00B0715A" w:rsidRDefault="00B0715A" w:rsidP="0037463A">
            <w:pPr>
              <w:ind w:right="-108"/>
              <w:rPr>
                <w:szCs w:val="24"/>
              </w:rPr>
            </w:pPr>
          </w:p>
          <w:p w14:paraId="450E830F" w14:textId="7B4DCD30" w:rsidR="00B0715A" w:rsidRPr="002470E7" w:rsidRDefault="00CC66C4" w:rsidP="0037463A">
            <w:pPr>
              <w:ind w:right="-108"/>
              <w:rPr>
                <w:szCs w:val="24"/>
              </w:rPr>
            </w:pPr>
            <w:r>
              <w:rPr>
                <w:szCs w:val="24"/>
              </w:rPr>
              <w:t xml:space="preserve">  </w:t>
            </w:r>
            <w:r w:rsidR="00B0715A">
              <w:rPr>
                <w:szCs w:val="24"/>
              </w:rPr>
              <w:t>2023-10-05</w:t>
            </w:r>
          </w:p>
          <w:p w14:paraId="6926598D" w14:textId="595E1468" w:rsidR="002470E7" w:rsidRPr="002470E7" w:rsidRDefault="002470E7" w:rsidP="0079498E">
            <w:pPr>
              <w:ind w:right="-108"/>
              <w:rPr>
                <w:szCs w:val="24"/>
              </w:rPr>
            </w:pPr>
          </w:p>
        </w:tc>
        <w:tc>
          <w:tcPr>
            <w:tcW w:w="486" w:type="dxa"/>
          </w:tcPr>
          <w:p w14:paraId="7F4663EA" w14:textId="77777777" w:rsidR="00683FCE" w:rsidRPr="002470E7" w:rsidRDefault="00683FCE" w:rsidP="00BA5367">
            <w:pPr>
              <w:ind w:right="-108"/>
              <w:rPr>
                <w:szCs w:val="24"/>
              </w:rPr>
            </w:pPr>
          </w:p>
          <w:p w14:paraId="4A740536" w14:textId="77777777" w:rsidR="00683FCE" w:rsidRPr="002470E7" w:rsidRDefault="00683FCE" w:rsidP="00BA5367">
            <w:pPr>
              <w:ind w:right="-108"/>
              <w:rPr>
                <w:szCs w:val="24"/>
              </w:rPr>
            </w:pPr>
            <w:r w:rsidRPr="002470E7">
              <w:rPr>
                <w:szCs w:val="24"/>
              </w:rPr>
              <w:t>Nr.</w:t>
            </w:r>
          </w:p>
          <w:p w14:paraId="1605C3AF" w14:textId="3CE2EEC0" w:rsidR="00DD5E38" w:rsidRPr="002470E7" w:rsidRDefault="0028328C" w:rsidP="00BA5367">
            <w:pPr>
              <w:ind w:right="-108"/>
              <w:rPr>
                <w:szCs w:val="24"/>
              </w:rPr>
            </w:pPr>
            <w:r w:rsidRPr="002470E7">
              <w:rPr>
                <w:szCs w:val="24"/>
              </w:rPr>
              <w:t>Nr.</w:t>
            </w:r>
          </w:p>
          <w:p w14:paraId="28B2AFCF" w14:textId="77777777" w:rsidR="00B0715A" w:rsidRDefault="0037463A" w:rsidP="00BA5367">
            <w:pPr>
              <w:ind w:right="-108"/>
              <w:rPr>
                <w:szCs w:val="24"/>
              </w:rPr>
            </w:pPr>
            <w:r>
              <w:rPr>
                <w:szCs w:val="24"/>
              </w:rPr>
              <w:t>Nr.</w:t>
            </w:r>
          </w:p>
          <w:p w14:paraId="685297F5" w14:textId="5A24B528" w:rsidR="00B0715A" w:rsidRDefault="00DA4875" w:rsidP="00BA5367">
            <w:pPr>
              <w:ind w:right="-108"/>
              <w:rPr>
                <w:szCs w:val="24"/>
              </w:rPr>
            </w:pPr>
            <w:r>
              <w:rPr>
                <w:szCs w:val="24"/>
              </w:rPr>
              <w:t>Nr.</w:t>
            </w:r>
          </w:p>
          <w:p w14:paraId="4348140C" w14:textId="77777777" w:rsidR="00DA4875" w:rsidRDefault="00DA4875" w:rsidP="00BA5367">
            <w:pPr>
              <w:ind w:right="-108"/>
              <w:rPr>
                <w:szCs w:val="24"/>
              </w:rPr>
            </w:pPr>
          </w:p>
          <w:p w14:paraId="684B3184" w14:textId="05FC835C" w:rsidR="002470E7" w:rsidRPr="002470E7" w:rsidRDefault="00B0715A" w:rsidP="00BA5367">
            <w:pPr>
              <w:ind w:right="-108"/>
              <w:rPr>
                <w:szCs w:val="24"/>
              </w:rPr>
            </w:pPr>
            <w:r>
              <w:rPr>
                <w:szCs w:val="24"/>
              </w:rPr>
              <w:t>Nr.</w:t>
            </w:r>
            <w:r w:rsidR="002470E7">
              <w:rPr>
                <w:szCs w:val="24"/>
              </w:rPr>
              <w:t xml:space="preserve"> </w:t>
            </w:r>
          </w:p>
        </w:tc>
        <w:tc>
          <w:tcPr>
            <w:tcW w:w="2011" w:type="dxa"/>
          </w:tcPr>
          <w:p w14:paraId="27B77670" w14:textId="77777777" w:rsidR="00683FCE" w:rsidRPr="002470E7" w:rsidRDefault="00683FCE" w:rsidP="00B729D9">
            <w:pPr>
              <w:rPr>
                <w:szCs w:val="24"/>
              </w:rPr>
            </w:pPr>
          </w:p>
          <w:p w14:paraId="4447663A" w14:textId="747B9658" w:rsidR="00683FCE" w:rsidRPr="002470E7" w:rsidRDefault="00683FCE" w:rsidP="00B729D9">
            <w:pPr>
              <w:rPr>
                <w:szCs w:val="24"/>
              </w:rPr>
            </w:pPr>
            <w:r w:rsidRPr="002470E7">
              <w:rPr>
                <w:szCs w:val="24"/>
              </w:rPr>
              <w:t>4S-</w:t>
            </w:r>
            <w:r w:rsidR="00C25D7A" w:rsidRPr="002470E7">
              <w:rPr>
                <w:szCs w:val="24"/>
              </w:rPr>
              <w:t xml:space="preserve">        </w:t>
            </w:r>
            <w:r w:rsidR="00F858B6" w:rsidRPr="002470E7">
              <w:rPr>
                <w:szCs w:val="24"/>
              </w:rPr>
              <w:t xml:space="preserve"> </w:t>
            </w:r>
            <w:r w:rsidRPr="002470E7">
              <w:rPr>
                <w:szCs w:val="24"/>
              </w:rPr>
              <w:t>(7.4Mr)</w:t>
            </w:r>
          </w:p>
          <w:p w14:paraId="5970DB86" w14:textId="341CFC51" w:rsidR="00F92721" w:rsidRPr="002470E7" w:rsidRDefault="0037463A" w:rsidP="000B0746">
            <w:pPr>
              <w:rPr>
                <w:color w:val="222222"/>
                <w:szCs w:val="24"/>
                <w:shd w:val="clear" w:color="auto" w:fill="FFFFFF"/>
              </w:rPr>
            </w:pPr>
            <w:r>
              <w:rPr>
                <w:color w:val="222222"/>
                <w:szCs w:val="24"/>
                <w:shd w:val="clear" w:color="auto" w:fill="FFFFFF"/>
              </w:rPr>
              <w:t>SD-90</w:t>
            </w:r>
          </w:p>
          <w:p w14:paraId="5189576C" w14:textId="77777777" w:rsidR="002470E7" w:rsidRDefault="0037463A" w:rsidP="000B0746">
            <w:pPr>
              <w:rPr>
                <w:szCs w:val="24"/>
              </w:rPr>
            </w:pPr>
            <w:r>
              <w:rPr>
                <w:szCs w:val="24"/>
              </w:rPr>
              <w:t>SD-100</w:t>
            </w:r>
          </w:p>
          <w:p w14:paraId="17BA364D" w14:textId="50B01B52" w:rsidR="00B0715A" w:rsidRDefault="00DA4875" w:rsidP="000B0746">
            <w:pPr>
              <w:rPr>
                <w:szCs w:val="24"/>
              </w:rPr>
            </w:pPr>
            <w:r>
              <w:rPr>
                <w:szCs w:val="24"/>
              </w:rPr>
              <w:t>SD-115</w:t>
            </w:r>
          </w:p>
          <w:p w14:paraId="7C1D231E" w14:textId="77777777" w:rsidR="00DA4875" w:rsidRDefault="00DA4875" w:rsidP="000B0746">
            <w:pPr>
              <w:rPr>
                <w:szCs w:val="24"/>
              </w:rPr>
            </w:pPr>
          </w:p>
          <w:p w14:paraId="459F3F11" w14:textId="62AF5A03" w:rsidR="00B0715A" w:rsidRPr="002470E7" w:rsidRDefault="00B0715A" w:rsidP="000B0746">
            <w:pPr>
              <w:rPr>
                <w:szCs w:val="24"/>
              </w:rPr>
            </w:pPr>
            <w:r w:rsidRPr="00B0715A">
              <w:rPr>
                <w:szCs w:val="24"/>
              </w:rPr>
              <w:t>25-13569</w:t>
            </w:r>
          </w:p>
        </w:tc>
      </w:tr>
    </w:tbl>
    <w:p w14:paraId="0D5B3723" w14:textId="006A51E4" w:rsidR="00DB1DAF" w:rsidRPr="002470E7" w:rsidRDefault="00DB1DAF" w:rsidP="00A17551">
      <w:pPr>
        <w:spacing w:line="360" w:lineRule="auto"/>
        <w:jc w:val="center"/>
        <w:rPr>
          <w:b/>
          <w:color w:val="000000"/>
          <w:szCs w:val="24"/>
          <w:lang w:eastAsia="lt-LT"/>
        </w:rPr>
      </w:pPr>
    </w:p>
    <w:p w14:paraId="02AA8E1A" w14:textId="62A2DB98" w:rsidR="00C10535" w:rsidRPr="00900723" w:rsidRDefault="00FD0682" w:rsidP="00D86700">
      <w:pPr>
        <w:shd w:val="clear" w:color="auto" w:fill="FFFFFF"/>
        <w:spacing w:line="300" w:lineRule="atLeast"/>
        <w:ind w:firstLine="851"/>
        <w:jc w:val="both"/>
        <w:rPr>
          <w:rStyle w:val="Hyperlink"/>
          <w:color w:val="auto"/>
          <w:szCs w:val="24"/>
          <w:u w:val="none"/>
          <w:lang w:eastAsia="lt-LT"/>
        </w:rPr>
      </w:pPr>
      <w:r w:rsidRPr="00900723">
        <w:rPr>
          <w:bCs/>
          <w:szCs w:val="24"/>
        </w:rPr>
        <w:t>Viešųjų pirkimų tarnyba (toliau – Tarnyba), vadovaudamasi Lietuvos Respublikos viešųjų pirkimų įstatymo</w:t>
      </w:r>
      <w:r w:rsidR="00D0496F">
        <w:rPr>
          <w:bCs/>
          <w:szCs w:val="24"/>
        </w:rPr>
        <w:t xml:space="preserve"> (toliau – Įstatymas)</w:t>
      </w:r>
      <w:r w:rsidRPr="00900723">
        <w:rPr>
          <w:bCs/>
          <w:szCs w:val="24"/>
        </w:rPr>
        <w:t xml:space="preserve"> 95 straipsnio 1 dalies 2 punktu ir </w:t>
      </w:r>
      <w:r w:rsidR="00942397" w:rsidRPr="00900723">
        <w:rPr>
          <w:szCs w:val="24"/>
        </w:rPr>
        <w:t xml:space="preserve">Pirkimų ir koncesijų priežiūros vykdymo tvarkos aprašu, patvirtintu </w:t>
      </w:r>
      <w:r w:rsidR="0090483D" w:rsidRPr="00900723">
        <w:rPr>
          <w:bCs/>
          <w:szCs w:val="24"/>
        </w:rPr>
        <w:t>Tarnyb</w:t>
      </w:r>
      <w:r w:rsidR="0090483D">
        <w:rPr>
          <w:bCs/>
          <w:szCs w:val="24"/>
        </w:rPr>
        <w:t>os</w:t>
      </w:r>
      <w:r w:rsidR="00942397" w:rsidRPr="00900723">
        <w:rPr>
          <w:szCs w:val="24"/>
        </w:rPr>
        <w:t xml:space="preserve"> direktoriaus 2023 m. kovo 24 d. įsakymu Nr. 1S-44</w:t>
      </w:r>
      <w:r w:rsidR="00B62247" w:rsidRPr="00900723">
        <w:rPr>
          <w:szCs w:val="24"/>
        </w:rPr>
        <w:t>,</w:t>
      </w:r>
      <w:r w:rsidR="00942397" w:rsidRPr="00900723">
        <w:rPr>
          <w:szCs w:val="24"/>
        </w:rPr>
        <w:t xml:space="preserve"> </w:t>
      </w:r>
      <w:r w:rsidR="004E4804">
        <w:rPr>
          <w:szCs w:val="24"/>
        </w:rPr>
        <w:t xml:space="preserve">Finansinių nusikaltimų tyrimo tarnybos prie Lietuvos Respublikos vidaus reikalų ministerijos </w:t>
      </w:r>
      <w:r w:rsidR="00FC52E9">
        <w:rPr>
          <w:szCs w:val="24"/>
        </w:rPr>
        <w:t>pavedimu</w:t>
      </w:r>
      <w:r w:rsidR="0090483D">
        <w:rPr>
          <w:szCs w:val="24"/>
        </w:rPr>
        <w:t>,</w:t>
      </w:r>
      <w:r w:rsidR="00900723">
        <w:rPr>
          <w:szCs w:val="24"/>
        </w:rPr>
        <w:t xml:space="preserve"> </w:t>
      </w:r>
      <w:r w:rsidR="003B4C75" w:rsidRPr="00900723">
        <w:rPr>
          <w:bCs/>
          <w:szCs w:val="24"/>
        </w:rPr>
        <w:t xml:space="preserve">atliko </w:t>
      </w:r>
      <w:r w:rsidR="004E4804" w:rsidRPr="000F2FE9">
        <w:rPr>
          <w:szCs w:val="24"/>
        </w:rPr>
        <w:t>Vilniaus Broniaus Jonušo muzikos mokykl</w:t>
      </w:r>
      <w:r w:rsidR="004E4804">
        <w:rPr>
          <w:szCs w:val="24"/>
        </w:rPr>
        <w:t>os</w:t>
      </w:r>
      <w:r w:rsidR="00281B1B" w:rsidRPr="00900723">
        <w:rPr>
          <w:szCs w:val="24"/>
          <w:lang w:eastAsia="lt-LT"/>
        </w:rPr>
        <w:t xml:space="preserve"> </w:t>
      </w:r>
      <w:r w:rsidR="003B4C75" w:rsidRPr="00900723">
        <w:rPr>
          <w:szCs w:val="24"/>
          <w:lang w:eastAsia="lt-LT"/>
        </w:rPr>
        <w:t xml:space="preserve">(toliau – Perkančioji organizacija) </w:t>
      </w:r>
      <w:r w:rsidR="003B4C75" w:rsidRPr="00900723">
        <w:rPr>
          <w:bCs/>
          <w:szCs w:val="24"/>
        </w:rPr>
        <w:t>v</w:t>
      </w:r>
      <w:r w:rsidR="003B4C75" w:rsidRPr="00900723">
        <w:rPr>
          <w:szCs w:val="24"/>
        </w:rPr>
        <w:t>ykd</w:t>
      </w:r>
      <w:r w:rsidRPr="00900723">
        <w:rPr>
          <w:szCs w:val="24"/>
        </w:rPr>
        <w:t>yt</w:t>
      </w:r>
      <w:r w:rsidR="004E4804">
        <w:rPr>
          <w:szCs w:val="24"/>
        </w:rPr>
        <w:t>ų viešųjų pirkimų ir sutarčių vykdymo išsamų vertinimą</w:t>
      </w:r>
      <w:r w:rsidR="00DB228F" w:rsidRPr="00900723">
        <w:rPr>
          <w:szCs w:val="24"/>
        </w:rPr>
        <w:t>.</w:t>
      </w:r>
    </w:p>
    <w:p w14:paraId="3FA64147" w14:textId="77777777" w:rsidR="00C32338" w:rsidRPr="00FD0682" w:rsidRDefault="00C32338" w:rsidP="00C32338">
      <w:pPr>
        <w:rPr>
          <w:szCs w:val="24"/>
          <w:lang w:eastAsia="lt-LT"/>
        </w:rPr>
      </w:pPr>
    </w:p>
    <w:p w14:paraId="70E99AAA" w14:textId="5B4C715D" w:rsidR="0090483D" w:rsidRDefault="001B4A46" w:rsidP="00C32338">
      <w:pPr>
        <w:jc w:val="center"/>
        <w:rPr>
          <w:b/>
          <w:szCs w:val="24"/>
          <w:lang w:eastAsia="lt-LT"/>
        </w:rPr>
      </w:pPr>
      <w:r>
        <w:rPr>
          <w:b/>
          <w:szCs w:val="24"/>
          <w:lang w:eastAsia="lt-LT"/>
        </w:rPr>
        <w:t xml:space="preserve">1 Pirkimas </w:t>
      </w:r>
    </w:p>
    <w:p w14:paraId="231BAD3B" w14:textId="77777777" w:rsidR="00E9355A" w:rsidRDefault="00E9355A" w:rsidP="00C32338">
      <w:pPr>
        <w:jc w:val="center"/>
        <w:rPr>
          <w:b/>
          <w:szCs w:val="24"/>
          <w:lang w:eastAsia="lt-LT"/>
        </w:rPr>
      </w:pPr>
    </w:p>
    <w:p w14:paraId="6823050D" w14:textId="70E73503" w:rsidR="00C32338" w:rsidRPr="00FD0682" w:rsidRDefault="00C32338" w:rsidP="00C32338">
      <w:pPr>
        <w:jc w:val="center"/>
        <w:rPr>
          <w:szCs w:val="24"/>
          <w:lang w:eastAsia="lt-LT"/>
        </w:rPr>
      </w:pPr>
      <w:r w:rsidRPr="00FD0682">
        <w:rPr>
          <w:b/>
          <w:szCs w:val="24"/>
          <w:lang w:eastAsia="lt-LT"/>
        </w:rPr>
        <w:t>I dalis. Bendra informacija</w:t>
      </w:r>
    </w:p>
    <w:p w14:paraId="2285AFC5" w14:textId="77777777" w:rsidR="00C32338" w:rsidRPr="007A14A9" w:rsidRDefault="00C32338" w:rsidP="00C32338">
      <w:pPr>
        <w:ind w:firstLine="720"/>
        <w:rPr>
          <w:szCs w:val="24"/>
          <w:highlight w:val="yellow"/>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7A14A9"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F759E3" w:rsidRDefault="00C32338" w:rsidP="00837FB0">
            <w:pPr>
              <w:ind w:left="142" w:right="72"/>
              <w:jc w:val="both"/>
              <w:rPr>
                <w:szCs w:val="24"/>
                <w:lang w:eastAsia="lt-LT"/>
              </w:rPr>
            </w:pPr>
            <w:r w:rsidRPr="00F759E3">
              <w:rPr>
                <w:rFonts w:eastAsia="Calibri"/>
                <w:szCs w:val="24"/>
                <w:lang w:eastAsia="lt-LT"/>
              </w:rPr>
              <w:t>Pirkimo</w:t>
            </w:r>
            <w:r w:rsidRPr="00F759E3">
              <w:rPr>
                <w:szCs w:val="24"/>
                <w:lang w:eastAsia="lt-LT"/>
              </w:rPr>
              <w:t>*</w:t>
            </w:r>
            <w:r w:rsidRPr="00F759E3">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53E67BF2" w:rsidR="00C32338" w:rsidRPr="007A14A9" w:rsidRDefault="00941A9C" w:rsidP="0014780C">
            <w:pPr>
              <w:shd w:val="clear" w:color="auto" w:fill="FFFFFF"/>
              <w:spacing w:line="300" w:lineRule="atLeast"/>
              <w:ind w:left="70" w:right="126"/>
              <w:jc w:val="both"/>
              <w:rPr>
                <w:szCs w:val="24"/>
                <w:highlight w:val="yellow"/>
              </w:rPr>
            </w:pPr>
            <w:r>
              <w:rPr>
                <w:szCs w:val="24"/>
              </w:rPr>
              <w:t>„</w:t>
            </w:r>
            <w:r w:rsidR="009F2CBC" w:rsidRPr="009F2CBC">
              <w:rPr>
                <w:szCs w:val="24"/>
              </w:rPr>
              <w:t>Skub</w:t>
            </w:r>
            <w:r w:rsidR="005101C8">
              <w:rPr>
                <w:szCs w:val="24"/>
              </w:rPr>
              <w:t>ū</w:t>
            </w:r>
            <w:r w:rsidR="009F2CBC" w:rsidRPr="009F2CBC">
              <w:rPr>
                <w:szCs w:val="24"/>
              </w:rPr>
              <w:t>s pastato patalpų dalies avarinės būklės likvidavimo darb</w:t>
            </w:r>
            <w:r w:rsidR="009F2CBC">
              <w:rPr>
                <w:szCs w:val="24"/>
              </w:rPr>
              <w:t>ai</w:t>
            </w:r>
            <w:r>
              <w:rPr>
                <w:szCs w:val="24"/>
              </w:rPr>
              <w:t>“</w:t>
            </w:r>
            <w:r w:rsidRPr="373E0C79">
              <w:rPr>
                <w:szCs w:val="24"/>
              </w:rPr>
              <w:t xml:space="preserve"> (</w:t>
            </w:r>
            <w:r w:rsidR="009F2CBC">
              <w:rPr>
                <w:szCs w:val="24"/>
              </w:rPr>
              <w:t>2021 m. kovo 8 d. apklausos pažyma</w:t>
            </w:r>
            <w:r w:rsidR="009234B8">
              <w:rPr>
                <w:szCs w:val="24"/>
              </w:rPr>
              <w:t>) (toliau – Pirkimas)</w:t>
            </w:r>
            <w:r w:rsidR="004B1FC9">
              <w:rPr>
                <w:szCs w:val="24"/>
              </w:rPr>
              <w:t xml:space="preserve"> /</w:t>
            </w:r>
            <w:r w:rsidR="00FD0682" w:rsidRPr="00283D75">
              <w:rPr>
                <w:szCs w:val="24"/>
              </w:rPr>
              <w:t xml:space="preserve"> </w:t>
            </w:r>
            <w:r w:rsidR="00052CF8">
              <w:rPr>
                <w:rFonts w:eastAsia="Calibri"/>
                <w:szCs w:val="24"/>
              </w:rPr>
              <w:t>2021 m. balandžio 1</w:t>
            </w:r>
            <w:r w:rsidR="0047087D">
              <w:rPr>
                <w:rFonts w:eastAsia="Calibri"/>
                <w:szCs w:val="24"/>
              </w:rPr>
              <w:t> </w:t>
            </w:r>
            <w:r w:rsidR="00052CF8">
              <w:rPr>
                <w:rFonts w:eastAsia="Calibri"/>
                <w:szCs w:val="24"/>
              </w:rPr>
              <w:t>d. statybų rangos sutartis Nr. 04</w:t>
            </w:r>
          </w:p>
        </w:tc>
      </w:tr>
      <w:tr w:rsidR="00BD312E" w:rsidRPr="007A14A9"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F759E3" w:rsidRDefault="00C32338" w:rsidP="00837FB0">
            <w:pPr>
              <w:ind w:left="142" w:right="72"/>
              <w:jc w:val="both"/>
              <w:rPr>
                <w:szCs w:val="24"/>
                <w:lang w:eastAsia="lt-LT"/>
              </w:rPr>
            </w:pPr>
            <w:r w:rsidRPr="00F759E3">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3B61595" w14:textId="52809A5F" w:rsidR="00C32338" w:rsidRPr="007A14A9" w:rsidRDefault="00884C8F" w:rsidP="0068699A">
            <w:pPr>
              <w:ind w:left="70" w:right="126"/>
              <w:jc w:val="both"/>
              <w:rPr>
                <w:bCs/>
                <w:szCs w:val="24"/>
                <w:highlight w:val="yellow"/>
              </w:rPr>
            </w:pPr>
            <w:r w:rsidRPr="00283D75">
              <w:rPr>
                <w:bCs/>
                <w:szCs w:val="24"/>
              </w:rPr>
              <w:t>Įstatymas (redakcija nuo</w:t>
            </w:r>
            <w:r w:rsidR="006034B9">
              <w:rPr>
                <w:bCs/>
                <w:szCs w:val="24"/>
              </w:rPr>
              <w:t xml:space="preserve"> </w:t>
            </w:r>
            <w:r w:rsidR="006034B9" w:rsidRPr="006034B9">
              <w:rPr>
                <w:bCs/>
                <w:szCs w:val="24"/>
              </w:rPr>
              <w:t>2020-08-01</w:t>
            </w:r>
            <w:r w:rsidR="006034B9">
              <w:rPr>
                <w:bCs/>
                <w:szCs w:val="24"/>
              </w:rPr>
              <w:t xml:space="preserve"> iki </w:t>
            </w:r>
            <w:r w:rsidR="006034B9" w:rsidRPr="006034B9">
              <w:rPr>
                <w:bCs/>
                <w:szCs w:val="24"/>
              </w:rPr>
              <w:t>2021-11-30</w:t>
            </w:r>
            <w:r w:rsidRPr="00283D75">
              <w:rPr>
                <w:bCs/>
                <w:szCs w:val="24"/>
              </w:rPr>
              <w:t>)</w:t>
            </w:r>
            <w:r w:rsidR="0096637C">
              <w:rPr>
                <w:bCs/>
                <w:szCs w:val="24"/>
              </w:rPr>
              <w:t xml:space="preserve">, Mažos vertės pirkimų tvarkos aprašas (redakcija nuo </w:t>
            </w:r>
            <w:r w:rsidR="0096637C" w:rsidRPr="0096637C">
              <w:rPr>
                <w:bCs/>
                <w:szCs w:val="24"/>
              </w:rPr>
              <w:t xml:space="preserve">2019-11-01 </w:t>
            </w:r>
            <w:r w:rsidR="0096637C">
              <w:rPr>
                <w:bCs/>
                <w:szCs w:val="24"/>
              </w:rPr>
              <w:t>iki</w:t>
            </w:r>
            <w:r w:rsidR="0096637C" w:rsidRPr="0096637C">
              <w:rPr>
                <w:bCs/>
                <w:szCs w:val="24"/>
              </w:rPr>
              <w:t xml:space="preserve"> 2021-06-30</w:t>
            </w:r>
            <w:r w:rsidR="0096637C">
              <w:rPr>
                <w:bCs/>
                <w:szCs w:val="24"/>
              </w:rPr>
              <w:t>) (toliau – Aprašas)</w:t>
            </w:r>
            <w:r w:rsidRPr="00283D75">
              <w:rPr>
                <w:bCs/>
                <w:szCs w:val="24"/>
              </w:rPr>
              <w:t>.</w:t>
            </w:r>
          </w:p>
        </w:tc>
      </w:tr>
      <w:tr w:rsidR="00BD312E" w:rsidRPr="007A14A9"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F759E3" w:rsidRDefault="00C32338" w:rsidP="00837FB0">
            <w:pPr>
              <w:ind w:left="142" w:right="72"/>
              <w:jc w:val="both"/>
              <w:rPr>
                <w:rFonts w:eastAsia="Calibri"/>
                <w:szCs w:val="24"/>
                <w:lang w:eastAsia="lt-LT"/>
              </w:rPr>
            </w:pPr>
            <w:r w:rsidRPr="00F759E3">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7C5E4AAA" w:rsidR="00C32338" w:rsidRPr="007A14A9" w:rsidRDefault="008F46E0" w:rsidP="0014780C">
            <w:pPr>
              <w:ind w:left="70" w:right="126"/>
              <w:jc w:val="both"/>
              <w:rPr>
                <w:szCs w:val="24"/>
                <w:highlight w:val="yellow"/>
                <w:lang w:eastAsia="lt-LT"/>
              </w:rPr>
            </w:pPr>
            <w:r>
              <w:rPr>
                <w:szCs w:val="24"/>
                <w:lang w:eastAsia="lt-LT"/>
              </w:rPr>
              <w:t xml:space="preserve">Supaprastintas </w:t>
            </w:r>
            <w:r w:rsidR="005101C8">
              <w:rPr>
                <w:szCs w:val="24"/>
                <w:lang w:eastAsia="lt-LT"/>
              </w:rPr>
              <w:t xml:space="preserve">mažos vertės </w:t>
            </w:r>
            <w:r>
              <w:rPr>
                <w:szCs w:val="24"/>
                <w:lang w:eastAsia="lt-LT"/>
              </w:rPr>
              <w:t>pirkimas</w:t>
            </w:r>
            <w:r w:rsidR="00024029">
              <w:rPr>
                <w:szCs w:val="24"/>
                <w:lang w:eastAsia="lt-LT"/>
              </w:rPr>
              <w:t xml:space="preserve"> / </w:t>
            </w:r>
            <w:r w:rsidR="00A3316B">
              <w:rPr>
                <w:szCs w:val="24"/>
                <w:lang w:eastAsia="lt-LT"/>
              </w:rPr>
              <w:t>Neskelbiama a</w:t>
            </w:r>
            <w:r>
              <w:rPr>
                <w:szCs w:val="24"/>
                <w:lang w:eastAsia="lt-LT"/>
              </w:rPr>
              <w:t>pklausa</w:t>
            </w:r>
          </w:p>
        </w:tc>
      </w:tr>
      <w:tr w:rsidR="00BD312E" w:rsidRPr="007A14A9"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F759E3" w:rsidRDefault="00C32338" w:rsidP="00837FB0">
            <w:pPr>
              <w:ind w:left="142" w:right="72"/>
              <w:jc w:val="both"/>
              <w:rPr>
                <w:rFonts w:eastAsia="Calibri"/>
                <w:szCs w:val="24"/>
                <w:lang w:eastAsia="lt-LT"/>
              </w:rPr>
            </w:pPr>
            <w:r w:rsidRPr="00F759E3">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CDB9A01" w14:textId="77777777" w:rsidR="008F46E0" w:rsidRDefault="00884C8F" w:rsidP="0014780C">
            <w:pPr>
              <w:pStyle w:val="Default"/>
              <w:ind w:left="70" w:right="126"/>
              <w:jc w:val="both"/>
              <w:rPr>
                <w:color w:val="auto"/>
              </w:rPr>
            </w:pPr>
            <w:r w:rsidRPr="007F116E">
              <w:rPr>
                <w:color w:val="auto"/>
              </w:rPr>
              <w:t>Planuo</w:t>
            </w:r>
            <w:r w:rsidR="00AE5E1F" w:rsidRPr="007F116E">
              <w:rPr>
                <w:color w:val="auto"/>
              </w:rPr>
              <w:t>t</w:t>
            </w:r>
            <w:r w:rsidRPr="007F116E">
              <w:rPr>
                <w:color w:val="auto"/>
              </w:rPr>
              <w:t xml:space="preserve">a Pirkimo vertė </w:t>
            </w:r>
            <w:r w:rsidR="00F52839">
              <w:rPr>
                <w:color w:val="auto"/>
              </w:rPr>
              <w:t xml:space="preserve">– </w:t>
            </w:r>
            <w:r w:rsidR="008F46E0">
              <w:rPr>
                <w:color w:val="auto"/>
              </w:rPr>
              <w:t>paraiška vertinimui nepateikta</w:t>
            </w:r>
            <w:r w:rsidR="00CA61F4" w:rsidRPr="007F116E">
              <w:rPr>
                <w:color w:val="auto"/>
              </w:rPr>
              <w:t xml:space="preserve">, </w:t>
            </w:r>
          </w:p>
          <w:p w14:paraId="2586B18F" w14:textId="186B9F00" w:rsidR="00C32338" w:rsidRPr="007A14A9" w:rsidRDefault="00CA61F4" w:rsidP="0014780C">
            <w:pPr>
              <w:pStyle w:val="Default"/>
              <w:ind w:left="70" w:right="126"/>
              <w:jc w:val="both"/>
              <w:rPr>
                <w:color w:val="auto"/>
                <w:highlight w:val="yellow"/>
              </w:rPr>
            </w:pPr>
            <w:r w:rsidRPr="007F116E">
              <w:rPr>
                <w:color w:val="auto"/>
              </w:rPr>
              <w:t>faktinė Pirkimo vertė –</w:t>
            </w:r>
            <w:r w:rsidR="008F46E0">
              <w:rPr>
                <w:color w:val="auto"/>
              </w:rPr>
              <w:t xml:space="preserve"> </w:t>
            </w:r>
            <w:r w:rsidR="008B1BB5" w:rsidRPr="008B1BB5">
              <w:rPr>
                <w:color w:val="auto"/>
              </w:rPr>
              <w:t>28</w:t>
            </w:r>
            <w:r w:rsidR="00564BE9">
              <w:rPr>
                <w:color w:val="auto"/>
              </w:rPr>
              <w:t xml:space="preserve"> </w:t>
            </w:r>
            <w:r w:rsidR="008B1BB5" w:rsidRPr="008B1BB5">
              <w:rPr>
                <w:color w:val="auto"/>
              </w:rPr>
              <w:t>084,13</w:t>
            </w:r>
            <w:r w:rsidR="008B1BB5">
              <w:rPr>
                <w:color w:val="auto"/>
              </w:rPr>
              <w:t xml:space="preserve"> </w:t>
            </w:r>
            <w:r w:rsidR="00EC2D49">
              <w:rPr>
                <w:color w:val="auto"/>
              </w:rPr>
              <w:t>EUR</w:t>
            </w:r>
            <w:r w:rsidRPr="007F116E">
              <w:rPr>
                <w:color w:val="auto"/>
              </w:rPr>
              <w:t xml:space="preserve"> </w:t>
            </w:r>
            <w:r w:rsidR="009058D0" w:rsidRPr="007F116E">
              <w:rPr>
                <w:color w:val="auto"/>
              </w:rPr>
              <w:t>be</w:t>
            </w:r>
            <w:r w:rsidRPr="007F116E">
              <w:rPr>
                <w:color w:val="auto"/>
              </w:rPr>
              <w:t xml:space="preserve"> PVM</w:t>
            </w:r>
            <w:r w:rsidR="00884C8F" w:rsidRPr="007F116E">
              <w:rPr>
                <w:color w:val="auto"/>
              </w:rPr>
              <w:t>.</w:t>
            </w:r>
          </w:p>
        </w:tc>
      </w:tr>
      <w:tr w:rsidR="006351F5" w:rsidRPr="007A14A9"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647CC1F0" w:rsidR="006351F5" w:rsidRPr="00F759E3" w:rsidRDefault="006351F5" w:rsidP="006351F5">
            <w:pPr>
              <w:ind w:left="142" w:right="72"/>
              <w:jc w:val="both"/>
              <w:rPr>
                <w:szCs w:val="24"/>
                <w:lang w:eastAsia="lt-LT"/>
              </w:rPr>
            </w:pPr>
            <w:r w:rsidRPr="003162FC">
              <w:rPr>
                <w:rFonts w:eastAsia="Calibri"/>
                <w:szCs w:val="24"/>
              </w:rPr>
              <w:t>Tiekėj</w:t>
            </w:r>
            <w:r>
              <w:rPr>
                <w:rFonts w:eastAsia="Calibri"/>
                <w:szCs w:val="24"/>
              </w:rPr>
              <w:t>o</w:t>
            </w:r>
            <w:r w:rsidRPr="00F71129">
              <w:rPr>
                <w:rFonts w:eastAsia="Calibri"/>
                <w:szCs w:val="24"/>
              </w:rPr>
              <w:t>/koncesinink</w:t>
            </w:r>
            <w:r>
              <w:rPr>
                <w:rFonts w:eastAsia="Calibri"/>
                <w:szCs w:val="24"/>
              </w:rPr>
              <w:t xml:space="preserve">o </w:t>
            </w:r>
            <w:r w:rsidRPr="003162FC">
              <w:rPr>
                <w:rFonts w:eastAsia="Calibri"/>
                <w:szCs w:val="24"/>
              </w:rPr>
              <w:t>(su kuriuo sudaryta sutartis)</w:t>
            </w:r>
            <w:r>
              <w:rPr>
                <w:rFonts w:eastAsia="Calibri"/>
                <w:szCs w:val="24"/>
              </w:rPr>
              <w:t xml:space="preserve"> pavadinimas</w:t>
            </w:r>
            <w:r w:rsidRPr="003162FC">
              <w:rPr>
                <w:rFonts w:eastAsia="Calibri"/>
                <w:szCs w:val="24"/>
              </w:rPr>
              <w:t>, juridinio asmens</w:t>
            </w:r>
            <w:r>
              <w:rPr>
                <w:rFonts w:eastAsia="Calibri"/>
                <w:szCs w:val="24"/>
              </w:rPr>
              <w:t xml:space="preserve"> </w:t>
            </w:r>
            <w:r w:rsidRPr="003162FC">
              <w:rPr>
                <w:rFonts w:eastAsia="Calibri"/>
                <w:szCs w:val="24"/>
              </w:rPr>
              <w:t xml:space="preserve">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880E59F" w14:textId="31BA7FB2" w:rsidR="006351F5" w:rsidRPr="007A14A9" w:rsidRDefault="00C641BB" w:rsidP="006351F5">
            <w:pPr>
              <w:ind w:left="70" w:right="126"/>
              <w:jc w:val="both"/>
              <w:rPr>
                <w:szCs w:val="24"/>
                <w:highlight w:val="yellow"/>
                <w:lang w:eastAsia="lt-LT"/>
              </w:rPr>
            </w:pPr>
            <w:r w:rsidRPr="00C641BB">
              <w:rPr>
                <w:szCs w:val="24"/>
                <w:lang w:eastAsia="lt-LT"/>
              </w:rPr>
              <w:t>UAB „</w:t>
            </w:r>
            <w:r w:rsidR="008B1BB5">
              <w:rPr>
                <w:szCs w:val="24"/>
                <w:lang w:eastAsia="lt-LT"/>
              </w:rPr>
              <w:t>Viensėdis</w:t>
            </w:r>
            <w:r w:rsidRPr="00C641BB">
              <w:rPr>
                <w:szCs w:val="24"/>
                <w:lang w:eastAsia="lt-LT"/>
              </w:rPr>
              <w:t>“</w:t>
            </w:r>
            <w:r w:rsidR="006351F5">
              <w:rPr>
                <w:szCs w:val="24"/>
                <w:lang w:eastAsia="lt-LT"/>
              </w:rPr>
              <w:t>, j</w:t>
            </w:r>
            <w:r w:rsidR="006351F5">
              <w:rPr>
                <w:lang w:eastAsia="lt-LT"/>
              </w:rPr>
              <w:t xml:space="preserve">uridinio asmens kodas </w:t>
            </w:r>
            <w:r w:rsidR="008B1BB5">
              <w:rPr>
                <w:szCs w:val="24"/>
                <w:lang w:eastAsia="lt-LT"/>
              </w:rPr>
              <w:t>300526074</w:t>
            </w:r>
          </w:p>
        </w:tc>
      </w:tr>
      <w:tr w:rsidR="00C32338" w:rsidRPr="007A14A9"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Pr="00F759E3" w:rsidRDefault="00C32338" w:rsidP="00837FB0">
            <w:pPr>
              <w:ind w:left="142" w:right="72"/>
              <w:jc w:val="both"/>
              <w:rPr>
                <w:rFonts w:eastAsia="Calibri"/>
                <w:szCs w:val="24"/>
                <w:lang w:eastAsia="lt-LT"/>
              </w:rPr>
            </w:pPr>
            <w:r w:rsidRPr="00F759E3">
              <w:rPr>
                <w:rFonts w:eastAsia="Calibri"/>
                <w:szCs w:val="24"/>
                <w:lang w:eastAsia="lt-LT"/>
              </w:rPr>
              <w:t>Pirkimo/sutarties vertinimo apimtys/etapas</w:t>
            </w:r>
          </w:p>
          <w:p w14:paraId="29CB1CC4" w14:textId="77777777" w:rsidR="00C32338" w:rsidRPr="00F759E3" w:rsidRDefault="00C32338" w:rsidP="00837FB0">
            <w:pPr>
              <w:ind w:left="142" w:right="72"/>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01B4D70" w14:textId="3D3F4AE4" w:rsidR="00C32338" w:rsidRPr="00D34FD3" w:rsidRDefault="008B1BB5" w:rsidP="00D34FD3">
            <w:pPr>
              <w:pStyle w:val="ListParagraph"/>
              <w:spacing w:line="254" w:lineRule="auto"/>
              <w:ind w:left="70" w:right="126"/>
              <w:jc w:val="both"/>
              <w:rPr>
                <w:szCs w:val="24"/>
              </w:rPr>
            </w:pPr>
            <w:r>
              <w:rPr>
                <w:szCs w:val="24"/>
              </w:rPr>
              <w:t>Išsamus Pirkimo ir sutarties vertinimas</w:t>
            </w:r>
            <w:r w:rsidR="00D34FD3" w:rsidRPr="00D34FD3">
              <w:rPr>
                <w:szCs w:val="24"/>
              </w:rPr>
              <w:t xml:space="preserve"> / po pirkimo sutarties </w:t>
            </w:r>
            <w:r w:rsidR="005D031E">
              <w:rPr>
                <w:szCs w:val="24"/>
              </w:rPr>
              <w:t>įvykdymo</w:t>
            </w:r>
          </w:p>
        </w:tc>
      </w:tr>
      <w:tr w:rsidR="00C32338" w:rsidRPr="007A14A9"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Pr="00F759E3" w:rsidRDefault="00C32338" w:rsidP="00837FB0">
            <w:pPr>
              <w:ind w:left="142" w:right="72"/>
              <w:jc w:val="both"/>
              <w:rPr>
                <w:b/>
                <w:szCs w:val="24"/>
                <w:lang w:eastAsia="lt-LT"/>
              </w:rPr>
            </w:pPr>
            <w:r w:rsidRPr="00F759E3">
              <w:rPr>
                <w:szCs w:val="24"/>
                <w:lang w:eastAsia="lt-LT"/>
              </w:rPr>
              <w:lastRenderedPageBreak/>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BFD544C" w14:textId="2C58DD4D" w:rsidR="00884C8F" w:rsidRPr="00D34FD3" w:rsidRDefault="0014780C" w:rsidP="0014780C">
            <w:pPr>
              <w:ind w:left="70"/>
              <w:rPr>
                <w:szCs w:val="24"/>
              </w:rPr>
            </w:pPr>
            <w:r w:rsidRPr="00D34FD3">
              <w:rPr>
                <w:szCs w:val="24"/>
                <w:lang w:eastAsia="lt-LT"/>
              </w:rPr>
              <w:t>–</w:t>
            </w:r>
          </w:p>
          <w:p w14:paraId="2AD3FCD1" w14:textId="77777777" w:rsidR="00C32338" w:rsidRPr="00D34FD3" w:rsidRDefault="00C32338" w:rsidP="0014780C">
            <w:pPr>
              <w:ind w:left="70" w:right="126"/>
              <w:jc w:val="both"/>
              <w:rPr>
                <w:szCs w:val="24"/>
                <w:lang w:eastAsia="lt-LT"/>
              </w:rPr>
            </w:pPr>
          </w:p>
        </w:tc>
      </w:tr>
      <w:tr w:rsidR="00C32338" w:rsidRPr="007A14A9"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9D9B498" w14:textId="63F8BC66" w:rsidR="006351F5" w:rsidRPr="003162FC" w:rsidRDefault="006351F5" w:rsidP="00BA1642">
            <w:pPr>
              <w:ind w:left="142" w:right="126"/>
              <w:jc w:val="both"/>
              <w:rPr>
                <w:rFonts w:eastAsia="Calibri"/>
                <w:szCs w:val="24"/>
              </w:rPr>
            </w:pPr>
            <w:r w:rsidRPr="003162FC">
              <w:rPr>
                <w:rFonts w:eastAsia="Calibri"/>
                <w:szCs w:val="24"/>
              </w:rPr>
              <w:t>Jei dėl pirkimo/sutarties vyksta teismo procesas</w:t>
            </w:r>
            <w:r w:rsidRPr="00477F6A">
              <w:rPr>
                <w:szCs w:val="24"/>
              </w:rPr>
              <w:t xml:space="preserve"> </w:t>
            </w:r>
            <w:r w:rsidRPr="00477F6A">
              <w:rPr>
                <w:rFonts w:eastAsia="Calibri"/>
                <w:szCs w:val="24"/>
              </w:rPr>
              <w:t>arba ginčas nagrinėjamas ikiteisminės institucijos</w:t>
            </w:r>
            <w:r w:rsidRPr="003162FC">
              <w:rPr>
                <w:rFonts w:eastAsia="Calibri"/>
                <w:szCs w:val="24"/>
              </w:rPr>
              <w:t>, nurodyti ieškinio (skundo) dalyk</w:t>
            </w:r>
            <w:r>
              <w:rPr>
                <w:rFonts w:eastAsia="Calibri"/>
                <w:szCs w:val="24"/>
              </w:rPr>
              <w:t>ą</w:t>
            </w:r>
            <w:r w:rsidRPr="003162FC">
              <w:rPr>
                <w:rFonts w:eastAsia="Calibri"/>
                <w:szCs w:val="24"/>
              </w:rPr>
              <w:t>, bylos šalių pavadinimus, ar taikomos laikinosios apsaugos priemonės, nagrinėjimo stadij</w:t>
            </w:r>
            <w:r>
              <w:rPr>
                <w:rFonts w:eastAsia="Calibri"/>
                <w:szCs w:val="24"/>
              </w:rPr>
              <w:t>ą:</w:t>
            </w:r>
            <w:r w:rsidR="00B62247">
              <w:rPr>
                <w:rFonts w:eastAsia="Calibri"/>
                <w:szCs w:val="24"/>
              </w:rPr>
              <w:t xml:space="preserve"> –</w:t>
            </w:r>
          </w:p>
          <w:p w14:paraId="13F510D2" w14:textId="6FCF6920" w:rsidR="00C32338" w:rsidRPr="00F759E3" w:rsidRDefault="00C32338" w:rsidP="00837FB0">
            <w:pPr>
              <w:ind w:left="142"/>
              <w:jc w:val="both"/>
              <w:rPr>
                <w:szCs w:val="24"/>
                <w:lang w:eastAsia="lt-LT"/>
              </w:rPr>
            </w:pPr>
          </w:p>
        </w:tc>
      </w:tr>
    </w:tbl>
    <w:p w14:paraId="106144EC" w14:textId="77777777" w:rsidR="00C32338" w:rsidRPr="00AB30BD" w:rsidRDefault="00C32338" w:rsidP="00C32338"/>
    <w:p w14:paraId="7E9DCC06" w14:textId="77777777" w:rsidR="00C32338" w:rsidRPr="00AB30BD" w:rsidRDefault="00C32338" w:rsidP="00C32338">
      <w:pPr>
        <w:ind w:firstLine="720"/>
        <w:jc w:val="both"/>
        <w:rPr>
          <w:sz w:val="20"/>
          <w:lang w:eastAsia="lt-LT"/>
        </w:rPr>
      </w:pPr>
      <w:r w:rsidRPr="00AB30BD">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B299BE6" w14:textId="77777777" w:rsidR="00450B1A" w:rsidRDefault="00450B1A" w:rsidP="002A07F4">
      <w:pPr>
        <w:jc w:val="center"/>
        <w:rPr>
          <w:b/>
          <w:szCs w:val="24"/>
        </w:rPr>
      </w:pPr>
    </w:p>
    <w:p w14:paraId="7A528E96" w14:textId="1F7AF584" w:rsidR="002A07F4" w:rsidRDefault="002A07F4" w:rsidP="002A07F4">
      <w:pPr>
        <w:jc w:val="center"/>
        <w:rPr>
          <w:b/>
          <w:szCs w:val="24"/>
        </w:rPr>
      </w:pPr>
      <w:r w:rsidRPr="00AB30BD">
        <w:rPr>
          <w:b/>
          <w:szCs w:val="24"/>
        </w:rPr>
        <w:t>II dalis. Vertinimo apimtyje nustatyti pažeidimai</w:t>
      </w:r>
    </w:p>
    <w:p w14:paraId="6B9D9031" w14:textId="77777777" w:rsidR="00507BFC" w:rsidRPr="00AB30BD" w:rsidRDefault="00507BFC" w:rsidP="002A07F4">
      <w:pPr>
        <w:jc w:val="center"/>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FA5E14" w:rsidRPr="00644C7D" w14:paraId="5E246650" w14:textId="77777777" w:rsidTr="00CE7816">
        <w:tc>
          <w:tcPr>
            <w:tcW w:w="709" w:type="dxa"/>
            <w:tcBorders>
              <w:top w:val="single" w:sz="4" w:space="0" w:color="auto"/>
              <w:left w:val="single" w:sz="4" w:space="0" w:color="auto"/>
              <w:bottom w:val="single" w:sz="4" w:space="0" w:color="auto"/>
              <w:right w:val="single" w:sz="4" w:space="0" w:color="auto"/>
            </w:tcBorders>
          </w:tcPr>
          <w:p w14:paraId="0CBB0A16" w14:textId="77777777" w:rsidR="00FA5E14" w:rsidRPr="00AB30BD" w:rsidRDefault="00FA5E14" w:rsidP="00A13900">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7E7EB64B" w14:textId="741E6569" w:rsidR="00FA5E14" w:rsidRPr="00644C7D" w:rsidRDefault="00564BE9" w:rsidP="00A13900">
            <w:pPr>
              <w:jc w:val="both"/>
              <w:rPr>
                <w:szCs w:val="24"/>
              </w:rPr>
            </w:pPr>
            <w:r w:rsidRPr="00644C7D">
              <w:rPr>
                <w:szCs w:val="24"/>
              </w:rPr>
              <w:t>Įstatymo 17 straipsnio 1 dalis</w:t>
            </w:r>
            <w:r w:rsidRPr="00644C7D">
              <w:rPr>
                <w:rStyle w:val="FootnoteReference"/>
                <w:szCs w:val="24"/>
              </w:rPr>
              <w:footnoteReference w:id="1"/>
            </w:r>
            <w:r>
              <w:rPr>
                <w:szCs w:val="24"/>
              </w:rPr>
              <w:t xml:space="preserve">, </w:t>
            </w:r>
            <w:r w:rsidR="00FA5E14">
              <w:rPr>
                <w:szCs w:val="24"/>
              </w:rPr>
              <w:t xml:space="preserve">Aprašo </w:t>
            </w:r>
            <w:r w:rsidR="00FA5E14" w:rsidRPr="002E7032">
              <w:rPr>
                <w:szCs w:val="24"/>
              </w:rPr>
              <w:t>21.2.3</w:t>
            </w:r>
            <w:r w:rsidR="00FA5E14">
              <w:rPr>
                <w:szCs w:val="24"/>
              </w:rPr>
              <w:t xml:space="preserve"> papunktis</w:t>
            </w:r>
            <w:r w:rsidR="00FA5E14" w:rsidRPr="00AE00D9">
              <w:rPr>
                <w:rStyle w:val="FootnoteReference"/>
                <w:szCs w:val="24"/>
              </w:rPr>
              <w:footnoteReference w:id="2"/>
            </w:r>
          </w:p>
        </w:tc>
      </w:tr>
      <w:tr w:rsidR="00FA5E14" w:rsidRPr="00AB30BD" w14:paraId="2ADB14C4" w14:textId="77777777" w:rsidTr="00CE7816">
        <w:tc>
          <w:tcPr>
            <w:tcW w:w="9639" w:type="dxa"/>
            <w:gridSpan w:val="2"/>
            <w:tcBorders>
              <w:top w:val="single" w:sz="4" w:space="0" w:color="auto"/>
              <w:left w:val="single" w:sz="4" w:space="0" w:color="auto"/>
              <w:bottom w:val="single" w:sz="4" w:space="0" w:color="auto"/>
              <w:right w:val="single" w:sz="4" w:space="0" w:color="auto"/>
            </w:tcBorders>
          </w:tcPr>
          <w:p w14:paraId="3575E9B3" w14:textId="4D256B9F" w:rsidR="00FA5E14" w:rsidRDefault="00FA5E14" w:rsidP="00A13900">
            <w:pPr>
              <w:ind w:firstLine="743"/>
              <w:jc w:val="both"/>
              <w:rPr>
                <w:szCs w:val="24"/>
              </w:rPr>
            </w:pPr>
            <w:r>
              <w:rPr>
                <w:szCs w:val="24"/>
              </w:rPr>
              <w:t xml:space="preserve">Perkančioji organizacija vertinimui pateikė dokumentą „Mokyklos dalies pastato, patalpų avarinės būklės nustatymo aktas Nr. 1“ (toliau – Aktas Nr. 1), kurį parengė </w:t>
            </w:r>
            <w:r w:rsidR="008E731B">
              <w:rPr>
                <w:szCs w:val="24"/>
              </w:rPr>
              <w:t xml:space="preserve">Perkančiosios organizacijos direktoriaus 2021 m. kovo 2 d. įsakymu Nr. V-17 sudaryta komisija (toliau – Komisija). </w:t>
            </w:r>
            <w:r>
              <w:rPr>
                <w:szCs w:val="24"/>
              </w:rPr>
              <w:t>Akte Nr. 1 Komisija skiltyje „Duomenys apie naudojamo statinio techninę priežiūrą“ konstatavo: „Rūsio patalpose tinkas neremontuotas, ištrupėjęs, dažai nusilupę. Cokolio tinko stovis patenkinamas, nuogr</w:t>
            </w:r>
            <w:r w:rsidR="00564BE9">
              <w:rPr>
                <w:szCs w:val="24"/>
              </w:rPr>
              <w:t>i</w:t>
            </w:r>
            <w:r>
              <w:rPr>
                <w:szCs w:val="24"/>
              </w:rPr>
              <w:t>nda neatlieka skirtos jai funkcijos, pastato sienas būtina apšiltinti (renovuoti). Pastato kaminai yra netinkamai apskardinti, ventiliacijos kaminai neatlieka vėdinimo funkcijos, vanduo patenka po stogo danga, ant stogo neįrengtas apsauginis aptvėrimas. Šiferio danga yra asbesto, suskilusi, stogo plokštumo</w:t>
            </w:r>
            <w:r w:rsidR="00564BE9">
              <w:rPr>
                <w:szCs w:val="24"/>
              </w:rPr>
              <w:t>s</w:t>
            </w:r>
            <w:r>
              <w:rPr>
                <w:szCs w:val="24"/>
              </w:rPr>
              <w:t xml:space="preserve"> nelygios, išsikraipiusios, medinės stogo konstrukcijos yra praradusios dalį laikančiosios galios ir taip kelia pavojų pastato naudotojams, palėpės apšiltinimas yra netinkamas. Linoleumas sudėvėtas, nutrintas, vietomis išplyšęs, grindų danga yra sudėvėta, medinės grindys nelygios, dažai nutrinti. 2 a. patalpose vidaus apdaila yra nudėvėta. 2 a. patalpų el. instaliacija yra susidėvėjusi, vandentiekio vamzdynas yra avarinis“.</w:t>
            </w:r>
          </w:p>
          <w:p w14:paraId="07933B51" w14:textId="77777777" w:rsidR="00FA5E14" w:rsidRDefault="00FA5E14" w:rsidP="00A13900">
            <w:pPr>
              <w:ind w:firstLine="743"/>
              <w:jc w:val="both"/>
              <w:rPr>
                <w:szCs w:val="24"/>
              </w:rPr>
            </w:pPr>
            <w:r>
              <w:rPr>
                <w:szCs w:val="24"/>
              </w:rPr>
              <w:t>Akto Nr. 1 skiltyje „Avarijos aprašymas“ nurodyta: „Įtrūkusios sienos (atšokęs tinkas), matosi lauko plytos; suskilusios lubos (atšokęs tinkas); atšokusi grindų danga (esamos medinės lentos sutrūkinėję, netvirtos ir nestabilios)“.</w:t>
            </w:r>
          </w:p>
          <w:p w14:paraId="36574A40" w14:textId="77777777" w:rsidR="00FA5E14" w:rsidRDefault="00FA5E14" w:rsidP="00A13900">
            <w:pPr>
              <w:ind w:firstLine="743"/>
              <w:jc w:val="both"/>
              <w:rPr>
                <w:szCs w:val="24"/>
              </w:rPr>
            </w:pPr>
            <w:r>
              <w:rPr>
                <w:szCs w:val="24"/>
              </w:rPr>
              <w:t>Akto Nr. 1 skiltyje „Statinio (nebaigto statyti statinio) avarijos priežastys“ nurodyta: „Pastato nusidėvėjimas, meteorologinės sąlygos“.</w:t>
            </w:r>
          </w:p>
          <w:p w14:paraId="4DC83917" w14:textId="2F9EA3FB" w:rsidR="00FA5E14" w:rsidRDefault="00FA5E14" w:rsidP="00A13900">
            <w:pPr>
              <w:ind w:firstLine="743"/>
              <w:jc w:val="both"/>
              <w:rPr>
                <w:szCs w:val="24"/>
              </w:rPr>
            </w:pPr>
            <w:r>
              <w:rPr>
                <w:szCs w:val="24"/>
              </w:rPr>
              <w:t>Atsižvelgiant į Akte Nr. 1 nustatytus statinio pažeidimus, Pirkimo komisija Protokole Nr.</w:t>
            </w:r>
            <w:r w:rsidR="00564BE9">
              <w:rPr>
                <w:szCs w:val="24"/>
              </w:rPr>
              <w:t> </w:t>
            </w:r>
            <w:r>
              <w:rPr>
                <w:szCs w:val="24"/>
              </w:rPr>
              <w:t>1 pažymėjo, kad Pirkimą reikia atlikti skubos tvarka.</w:t>
            </w:r>
          </w:p>
          <w:p w14:paraId="1542F7E8" w14:textId="15D5B1AD" w:rsidR="00FA5E14" w:rsidRDefault="00FA5E14" w:rsidP="00A13900">
            <w:pPr>
              <w:ind w:firstLine="743"/>
              <w:jc w:val="both"/>
              <w:rPr>
                <w:szCs w:val="24"/>
              </w:rPr>
            </w:pPr>
            <w:r>
              <w:rPr>
                <w:szCs w:val="24"/>
              </w:rPr>
              <w:t xml:space="preserve">Apibendrinant Akte Nr. 1 aprašytus statinio pažeidimus ir jų atsiradimo priežastis, darytina išvada, kad statinio pažeidimai atsirado dėl ilgalaikio nusidėvėjimo, įtakoto </w:t>
            </w:r>
            <w:r w:rsidR="00564BE9">
              <w:rPr>
                <w:szCs w:val="24"/>
              </w:rPr>
              <w:t xml:space="preserve">pastato eksploatavimo ir </w:t>
            </w:r>
            <w:r>
              <w:rPr>
                <w:szCs w:val="24"/>
              </w:rPr>
              <w:t>aplinkos</w:t>
            </w:r>
            <w:r w:rsidR="00564BE9">
              <w:rPr>
                <w:szCs w:val="24"/>
              </w:rPr>
              <w:t xml:space="preserve"> </w:t>
            </w:r>
            <w:r>
              <w:rPr>
                <w:szCs w:val="24"/>
              </w:rPr>
              <w:t>poveikio. Dokumente neaprašytas joks įvykis, avarija ar pan., kuris galėtų būti vertinamas kaip staigus, neplanuotas</w:t>
            </w:r>
            <w:r w:rsidR="00B511B3">
              <w:rPr>
                <w:szCs w:val="24"/>
              </w:rPr>
              <w:t>,</w:t>
            </w:r>
            <w:r>
              <w:rPr>
                <w:szCs w:val="24"/>
              </w:rPr>
              <w:t xml:space="preserve"> neprognozuotas.</w:t>
            </w:r>
          </w:p>
          <w:p w14:paraId="452D3CDF" w14:textId="77777777" w:rsidR="00FA5E14" w:rsidRDefault="00FA5E14" w:rsidP="00A13900">
            <w:pPr>
              <w:ind w:firstLine="743"/>
              <w:jc w:val="both"/>
              <w:rPr>
                <w:szCs w:val="24"/>
              </w:rPr>
            </w:pPr>
            <w:r>
              <w:rPr>
                <w:szCs w:val="24"/>
              </w:rPr>
              <w:t xml:space="preserve">Pažymėtina, kad Aprašo </w:t>
            </w:r>
            <w:r w:rsidRPr="002E7032">
              <w:rPr>
                <w:szCs w:val="24"/>
              </w:rPr>
              <w:t>21.2.3</w:t>
            </w:r>
            <w:r>
              <w:rPr>
                <w:szCs w:val="24"/>
              </w:rPr>
              <w:t xml:space="preserve"> papunktyje reglamentuota, kad neskelbiama apklausa gali būti vykdoma, kai </w:t>
            </w:r>
            <w:r w:rsidRPr="002E7032">
              <w:rPr>
                <w:szCs w:val="24"/>
              </w:rPr>
              <w:t>dėl įvykių, kurių perkančioji organizacija negalėjo iš anksto numatyti, būtina ypač skubiai įsigyti prekių, paslaugų ar darbų. Aplinkybės, kuriomis grindžiama ypatinga skuba, negali priklausyti nuo perkančiosios organizacijos</w:t>
            </w:r>
            <w:r>
              <w:rPr>
                <w:szCs w:val="24"/>
              </w:rPr>
              <w:t>.</w:t>
            </w:r>
          </w:p>
          <w:p w14:paraId="34656E1B" w14:textId="2FA0696C" w:rsidR="00FA5E14" w:rsidRDefault="00FA5E14" w:rsidP="005E72ED">
            <w:pPr>
              <w:ind w:firstLine="743"/>
              <w:jc w:val="both"/>
              <w:rPr>
                <w:szCs w:val="24"/>
              </w:rPr>
            </w:pPr>
            <w:r>
              <w:rPr>
                <w:szCs w:val="24"/>
              </w:rPr>
              <w:t>Nagrinėjamu atveju, kaip minėta, žala pastatui atsirado ne staiga, o dėl Perkančiosios organizacijos neveikimo, netinkamos jo priežiūros. Atsižvelgiant į tai, kad nebuvo staigaus</w:t>
            </w:r>
            <w:r w:rsidR="00564BE9">
              <w:rPr>
                <w:szCs w:val="24"/>
              </w:rPr>
              <w:t>,</w:t>
            </w:r>
            <w:r w:rsidR="002F223D">
              <w:rPr>
                <w:szCs w:val="24"/>
              </w:rPr>
              <w:t xml:space="preserve"> </w:t>
            </w:r>
            <w:r w:rsidR="00564BE9">
              <w:rPr>
                <w:szCs w:val="24"/>
              </w:rPr>
              <w:t>neprognozuoto</w:t>
            </w:r>
            <w:r>
              <w:rPr>
                <w:szCs w:val="24"/>
              </w:rPr>
              <w:t xml:space="preserve"> įvykio, kuris būtų įtakojęs pastate atsiradusius pažeidimus, o </w:t>
            </w:r>
            <w:r w:rsidR="001D7287">
              <w:rPr>
                <w:szCs w:val="24"/>
              </w:rPr>
              <w:t>remonto poreikis</w:t>
            </w:r>
            <w:r>
              <w:rPr>
                <w:szCs w:val="24"/>
              </w:rPr>
              <w:t xml:space="preserve"> </w:t>
            </w:r>
            <w:r>
              <w:rPr>
                <w:szCs w:val="24"/>
              </w:rPr>
              <w:lastRenderedPageBreak/>
              <w:t xml:space="preserve">atsirado dėl Perkančiosios organizacijos </w:t>
            </w:r>
            <w:r w:rsidR="002F223D">
              <w:rPr>
                <w:szCs w:val="24"/>
              </w:rPr>
              <w:t>neveikimo</w:t>
            </w:r>
            <w:r>
              <w:rPr>
                <w:szCs w:val="24"/>
              </w:rPr>
              <w:t>, Tarnyba konstatuoja, kad Perkančioji organizacija neturėjo teisės vykdyti Pirkimo neskelbiamos apklausos būdu</w:t>
            </w:r>
            <w:r w:rsidR="002F223D">
              <w:rPr>
                <w:szCs w:val="24"/>
              </w:rPr>
              <w:t>,</w:t>
            </w:r>
            <w:r>
              <w:rPr>
                <w:szCs w:val="24"/>
              </w:rPr>
              <w:t xml:space="preserve"> taikydama ypatingos skubos institutą</w:t>
            </w:r>
            <w:r w:rsidR="002F223D">
              <w:rPr>
                <w:szCs w:val="24"/>
              </w:rPr>
              <w:t>,</w:t>
            </w:r>
            <w:r>
              <w:rPr>
                <w:szCs w:val="24"/>
              </w:rPr>
              <w:t xml:space="preserve"> ir tuo pažeidė Aprašo </w:t>
            </w:r>
            <w:r w:rsidRPr="002E7032">
              <w:rPr>
                <w:szCs w:val="24"/>
              </w:rPr>
              <w:t>21.2.3</w:t>
            </w:r>
            <w:r>
              <w:rPr>
                <w:szCs w:val="24"/>
              </w:rPr>
              <w:t xml:space="preserve"> papunk</w:t>
            </w:r>
            <w:r w:rsidR="002F223D">
              <w:rPr>
                <w:szCs w:val="24"/>
              </w:rPr>
              <w:t>tį</w:t>
            </w:r>
            <w:r>
              <w:rPr>
                <w:szCs w:val="24"/>
              </w:rPr>
              <w:t xml:space="preserve"> bei Įstatymo 17 straipsnio 1 dalyje įtvirtint</w:t>
            </w:r>
            <w:r w:rsidR="00CE7816">
              <w:rPr>
                <w:szCs w:val="24"/>
              </w:rPr>
              <w:t>us</w:t>
            </w:r>
            <w:r>
              <w:rPr>
                <w:szCs w:val="24"/>
              </w:rPr>
              <w:t xml:space="preserve"> skaidrumo</w:t>
            </w:r>
            <w:r w:rsidR="001D7287">
              <w:rPr>
                <w:szCs w:val="24"/>
              </w:rPr>
              <w:t xml:space="preserve"> ir lygiateisiškumo</w:t>
            </w:r>
            <w:r>
              <w:rPr>
                <w:szCs w:val="24"/>
              </w:rPr>
              <w:t xml:space="preserve"> princip</w:t>
            </w:r>
            <w:r w:rsidR="004F106E">
              <w:rPr>
                <w:szCs w:val="24"/>
              </w:rPr>
              <w:t>us</w:t>
            </w:r>
            <w:r w:rsidR="005E72ED">
              <w:rPr>
                <w:szCs w:val="24"/>
              </w:rPr>
              <w:t>.</w:t>
            </w:r>
          </w:p>
          <w:p w14:paraId="54AA786F" w14:textId="46DDB767" w:rsidR="00EB4CA9" w:rsidRPr="00AB30BD" w:rsidRDefault="00EB4CA9" w:rsidP="005E72ED">
            <w:pPr>
              <w:ind w:firstLine="743"/>
              <w:jc w:val="both"/>
              <w:rPr>
                <w:szCs w:val="24"/>
              </w:rPr>
            </w:pPr>
          </w:p>
        </w:tc>
      </w:tr>
      <w:tr w:rsidR="00A03EDA" w:rsidRPr="00AB30BD" w14:paraId="612C8CF5" w14:textId="77777777" w:rsidTr="00CE7816">
        <w:tc>
          <w:tcPr>
            <w:tcW w:w="709" w:type="dxa"/>
            <w:tcBorders>
              <w:top w:val="single" w:sz="4" w:space="0" w:color="auto"/>
              <w:left w:val="single" w:sz="4" w:space="0" w:color="auto"/>
              <w:bottom w:val="single" w:sz="4" w:space="0" w:color="auto"/>
              <w:right w:val="single" w:sz="4" w:space="0" w:color="auto"/>
            </w:tcBorders>
          </w:tcPr>
          <w:p w14:paraId="2AD40E27" w14:textId="60DF7EFF" w:rsidR="00A03EDA" w:rsidRPr="00AB30BD" w:rsidRDefault="00A03EDA">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7D6A95F" w14:textId="2810D36B" w:rsidR="009D7B0D" w:rsidRPr="00644C7D" w:rsidRDefault="002F223D" w:rsidP="00D4757A">
            <w:pPr>
              <w:jc w:val="both"/>
              <w:rPr>
                <w:szCs w:val="24"/>
              </w:rPr>
            </w:pPr>
            <w:r w:rsidRPr="00644C7D">
              <w:rPr>
                <w:szCs w:val="24"/>
              </w:rPr>
              <w:t>Įstatymo 17 straipsnio 1 dalis</w:t>
            </w:r>
            <w:r w:rsidRPr="00644C7D">
              <w:rPr>
                <w:rStyle w:val="FootnoteReference"/>
                <w:szCs w:val="24"/>
              </w:rPr>
              <w:footnoteReference w:id="3"/>
            </w:r>
            <w:r>
              <w:rPr>
                <w:szCs w:val="24"/>
              </w:rPr>
              <w:t xml:space="preserve">, </w:t>
            </w:r>
            <w:r w:rsidR="007B5F46">
              <w:rPr>
                <w:szCs w:val="24"/>
              </w:rPr>
              <w:t>Aprašo 21.2.1 papunktis</w:t>
            </w:r>
            <w:r w:rsidR="007B5F46">
              <w:rPr>
                <w:rStyle w:val="FootnoteReference"/>
                <w:szCs w:val="24"/>
              </w:rPr>
              <w:footnoteReference w:id="4"/>
            </w:r>
            <w:r w:rsidR="007B5F46">
              <w:rPr>
                <w:szCs w:val="24"/>
              </w:rPr>
              <w:t>, Taisyklių</w:t>
            </w:r>
            <w:r w:rsidR="005E72ED">
              <w:rPr>
                <w:rStyle w:val="FootnoteReference"/>
                <w:szCs w:val="24"/>
              </w:rPr>
              <w:footnoteReference w:id="5"/>
            </w:r>
            <w:r w:rsidR="007B5F46">
              <w:rPr>
                <w:szCs w:val="24"/>
              </w:rPr>
              <w:t xml:space="preserve"> 29.1 papunktis</w:t>
            </w:r>
            <w:r w:rsidR="007B5F46">
              <w:rPr>
                <w:rStyle w:val="FootnoteReference"/>
                <w:szCs w:val="24"/>
              </w:rPr>
              <w:footnoteReference w:id="6"/>
            </w:r>
          </w:p>
        </w:tc>
      </w:tr>
      <w:tr w:rsidR="00A03EDA" w:rsidRPr="007A14A9" w14:paraId="3B139544" w14:textId="77777777" w:rsidTr="00CE7816">
        <w:tc>
          <w:tcPr>
            <w:tcW w:w="9639" w:type="dxa"/>
            <w:gridSpan w:val="2"/>
            <w:tcBorders>
              <w:top w:val="single" w:sz="4" w:space="0" w:color="auto"/>
              <w:left w:val="single" w:sz="4" w:space="0" w:color="auto"/>
              <w:bottom w:val="single" w:sz="4" w:space="0" w:color="auto"/>
              <w:right w:val="single" w:sz="4" w:space="0" w:color="auto"/>
            </w:tcBorders>
          </w:tcPr>
          <w:p w14:paraId="072B3169" w14:textId="03AA3EBC" w:rsidR="00D72529" w:rsidRDefault="00C73204" w:rsidP="00076ED9">
            <w:pPr>
              <w:ind w:firstLine="720"/>
              <w:jc w:val="both"/>
              <w:rPr>
                <w:szCs w:val="24"/>
              </w:rPr>
            </w:pPr>
            <w:bookmarkStart w:id="0" w:name="_Hlk152753098"/>
            <w:bookmarkStart w:id="1" w:name="_Hlk152752301"/>
            <w:r>
              <w:rPr>
                <w:szCs w:val="24"/>
              </w:rPr>
              <w:t>Perkančiosios organizacijos viešųjų pirkimų komisija</w:t>
            </w:r>
            <w:r>
              <w:rPr>
                <w:rStyle w:val="FootnoteReference"/>
                <w:szCs w:val="24"/>
              </w:rPr>
              <w:footnoteReference w:id="7"/>
            </w:r>
            <w:bookmarkEnd w:id="0"/>
            <w:r w:rsidR="00080460">
              <w:rPr>
                <w:szCs w:val="24"/>
              </w:rPr>
              <w:t xml:space="preserve"> 2021 m. kovo 5 d. posėdyje </w:t>
            </w:r>
            <w:r w:rsidR="008132C0">
              <w:rPr>
                <w:szCs w:val="24"/>
              </w:rPr>
              <w:t xml:space="preserve">(toliau – Protokolas Nr. 1) </w:t>
            </w:r>
            <w:r w:rsidR="00080460">
              <w:rPr>
                <w:szCs w:val="24"/>
              </w:rPr>
              <w:t>nutarė „Pirkimą vykdyti neskelbiamų derybų būdu vykdant apklausą žodžiu“.</w:t>
            </w:r>
            <w:bookmarkEnd w:id="1"/>
            <w:r w:rsidR="00080460">
              <w:rPr>
                <w:szCs w:val="24"/>
              </w:rPr>
              <w:t xml:space="preserve"> Taip pat posėdžio metu buvo patvirtinti pirkimo dokumentai.</w:t>
            </w:r>
          </w:p>
          <w:p w14:paraId="36A221FC" w14:textId="66C01141" w:rsidR="000A4052" w:rsidRDefault="000A4052" w:rsidP="00076ED9">
            <w:pPr>
              <w:ind w:firstLine="720"/>
              <w:jc w:val="both"/>
              <w:rPr>
                <w:szCs w:val="24"/>
              </w:rPr>
            </w:pPr>
            <w:r>
              <w:rPr>
                <w:szCs w:val="24"/>
              </w:rPr>
              <w:t>Analizuojant 2021 m. kovo 11 d. komisijos protokolą Nr. 2, matyti, kad pasiūlymus pateikė UAB „Viensėdis“ (33</w:t>
            </w:r>
            <w:r w:rsidR="002F223D">
              <w:rPr>
                <w:szCs w:val="24"/>
              </w:rPr>
              <w:t xml:space="preserve"> </w:t>
            </w:r>
            <w:r>
              <w:rPr>
                <w:szCs w:val="24"/>
              </w:rPr>
              <w:t>981,80 EUR su PVM), UAB „</w:t>
            </w:r>
            <w:proofErr w:type="spellStart"/>
            <w:r>
              <w:rPr>
                <w:szCs w:val="24"/>
              </w:rPr>
              <w:t>Sanmark</w:t>
            </w:r>
            <w:proofErr w:type="spellEnd"/>
            <w:r>
              <w:rPr>
                <w:szCs w:val="24"/>
              </w:rPr>
              <w:t>“ (44</w:t>
            </w:r>
            <w:r w:rsidR="002F223D">
              <w:rPr>
                <w:szCs w:val="24"/>
              </w:rPr>
              <w:t xml:space="preserve"> </w:t>
            </w:r>
            <w:r>
              <w:rPr>
                <w:szCs w:val="24"/>
              </w:rPr>
              <w:t>337,64</w:t>
            </w:r>
            <w:r w:rsidR="00A325A3">
              <w:rPr>
                <w:szCs w:val="24"/>
              </w:rPr>
              <w:t xml:space="preserve"> EUR su PVM</w:t>
            </w:r>
            <w:r>
              <w:rPr>
                <w:szCs w:val="24"/>
              </w:rPr>
              <w:t>)</w:t>
            </w:r>
            <w:r w:rsidR="00A325A3">
              <w:rPr>
                <w:szCs w:val="24"/>
              </w:rPr>
              <w:t>, MB „JUVI Statyba“</w:t>
            </w:r>
            <w:r w:rsidR="004123AD">
              <w:rPr>
                <w:szCs w:val="24"/>
              </w:rPr>
              <w:t xml:space="preserve"> (70</w:t>
            </w:r>
            <w:r w:rsidR="002F223D">
              <w:rPr>
                <w:szCs w:val="24"/>
              </w:rPr>
              <w:t xml:space="preserve"> </w:t>
            </w:r>
            <w:r w:rsidR="004123AD">
              <w:rPr>
                <w:szCs w:val="24"/>
              </w:rPr>
              <w:t>965,67 EUR su PVM). Pirkimo laimėtoju nustatytas UAB „Viensėdis“, pasiūlęs mažiausią kainą.</w:t>
            </w:r>
          </w:p>
          <w:p w14:paraId="05DFEEFD" w14:textId="288B752E" w:rsidR="006E267F" w:rsidRDefault="006E267F" w:rsidP="00076ED9">
            <w:pPr>
              <w:ind w:firstLine="720"/>
              <w:jc w:val="both"/>
              <w:rPr>
                <w:szCs w:val="24"/>
              </w:rPr>
            </w:pPr>
            <w:r>
              <w:rPr>
                <w:szCs w:val="24"/>
              </w:rPr>
              <w:t xml:space="preserve">Perkančioji organizacija </w:t>
            </w:r>
            <w:bookmarkStart w:id="2" w:name="_Hlk152752488"/>
            <w:r w:rsidRPr="006E267F">
              <w:rPr>
                <w:szCs w:val="24"/>
              </w:rPr>
              <w:t>2023</w:t>
            </w:r>
            <w:r>
              <w:rPr>
                <w:szCs w:val="24"/>
              </w:rPr>
              <w:t xml:space="preserve"> m. spalio </w:t>
            </w:r>
            <w:r w:rsidRPr="006E267F">
              <w:rPr>
                <w:szCs w:val="24"/>
              </w:rPr>
              <w:t>31</w:t>
            </w:r>
            <w:r>
              <w:rPr>
                <w:szCs w:val="24"/>
              </w:rPr>
              <w:t xml:space="preserve"> d.</w:t>
            </w:r>
            <w:r w:rsidRPr="006E267F">
              <w:rPr>
                <w:szCs w:val="24"/>
              </w:rPr>
              <w:t xml:space="preserve"> </w:t>
            </w:r>
            <w:r>
              <w:rPr>
                <w:szCs w:val="24"/>
              </w:rPr>
              <w:t xml:space="preserve">rašte </w:t>
            </w:r>
            <w:r w:rsidRPr="006E267F">
              <w:rPr>
                <w:szCs w:val="24"/>
              </w:rPr>
              <w:t>Nr. SD-90</w:t>
            </w:r>
            <w:r>
              <w:rPr>
                <w:szCs w:val="24"/>
              </w:rPr>
              <w:t xml:space="preserve"> </w:t>
            </w:r>
            <w:r w:rsidR="00BE0A6C">
              <w:rPr>
                <w:szCs w:val="24"/>
              </w:rPr>
              <w:t xml:space="preserve">Tarnybai </w:t>
            </w:r>
            <w:bookmarkEnd w:id="2"/>
            <w:r>
              <w:rPr>
                <w:szCs w:val="24"/>
              </w:rPr>
              <w:t>(toliau – Raštas Nr.</w:t>
            </w:r>
            <w:r w:rsidR="002F223D">
              <w:rPr>
                <w:szCs w:val="24"/>
              </w:rPr>
              <w:t> </w:t>
            </w:r>
            <w:r>
              <w:rPr>
                <w:szCs w:val="24"/>
              </w:rPr>
              <w:t>1) nurodė</w:t>
            </w:r>
            <w:r w:rsidR="002F223D">
              <w:rPr>
                <w:szCs w:val="24"/>
              </w:rPr>
              <w:t>:</w:t>
            </w:r>
            <w:r>
              <w:rPr>
                <w:szCs w:val="24"/>
              </w:rPr>
              <w:t xml:space="preserve"> „</w:t>
            </w:r>
            <w:r w:rsidRPr="006E267F">
              <w:rPr>
                <w:szCs w:val="24"/>
              </w:rPr>
              <w:t>Pirkimas „Skubūs pastato patalpų, dalies avarinės būklės likvidavimo darbai“, pirkime dalyvavo: UAB „Viensėdis“, UAB „</w:t>
            </w:r>
            <w:proofErr w:type="spellStart"/>
            <w:r w:rsidRPr="006E267F">
              <w:rPr>
                <w:szCs w:val="24"/>
              </w:rPr>
              <w:t>Sanmark</w:t>
            </w:r>
            <w:proofErr w:type="spellEnd"/>
            <w:r w:rsidRPr="006E267F">
              <w:rPr>
                <w:szCs w:val="24"/>
              </w:rPr>
              <w:t>“, MB JUVI Statyba – visi pasiūlymai į mokykla buvo pristatyti tiesiogiai</w:t>
            </w:r>
            <w:r>
              <w:rPr>
                <w:szCs w:val="24"/>
              </w:rPr>
              <w:t>“</w:t>
            </w:r>
            <w:r w:rsidRPr="006E267F">
              <w:rPr>
                <w:szCs w:val="24"/>
              </w:rPr>
              <w:t>.</w:t>
            </w:r>
            <w:r>
              <w:rPr>
                <w:szCs w:val="24"/>
              </w:rPr>
              <w:t xml:space="preserve"> Atsižvelgiant į pateiktą Perkančiosios organizacijos paaiškinimą, darytina išvada, kad pasiūlymai buvo pateikti Perkančiajai organizacijai popierine forma. Tarnybai pakartotinai paprašius pateikti Pirkimui pateiktus tiekėjų pasiūlymus, Perkančioji organizacija </w:t>
            </w:r>
            <w:r w:rsidRPr="006E267F">
              <w:rPr>
                <w:szCs w:val="24"/>
              </w:rPr>
              <w:t xml:space="preserve">2023-11-17 Nr. </w:t>
            </w:r>
            <w:r>
              <w:rPr>
                <w:szCs w:val="24"/>
              </w:rPr>
              <w:t xml:space="preserve">rašte </w:t>
            </w:r>
            <w:r w:rsidRPr="006E267F">
              <w:rPr>
                <w:szCs w:val="24"/>
              </w:rPr>
              <w:t>SD-100</w:t>
            </w:r>
            <w:r>
              <w:rPr>
                <w:szCs w:val="24"/>
              </w:rPr>
              <w:t xml:space="preserve"> (toliau – Raštas Nr. 2) </w:t>
            </w:r>
            <w:r w:rsidR="00BE0A6C">
              <w:rPr>
                <w:szCs w:val="24"/>
              </w:rPr>
              <w:t xml:space="preserve">Tarnybai </w:t>
            </w:r>
            <w:r>
              <w:rPr>
                <w:szCs w:val="24"/>
              </w:rPr>
              <w:t>nurodė</w:t>
            </w:r>
            <w:r w:rsidR="002F223D">
              <w:rPr>
                <w:szCs w:val="24"/>
              </w:rPr>
              <w:t>:</w:t>
            </w:r>
            <w:r>
              <w:rPr>
                <w:szCs w:val="24"/>
              </w:rPr>
              <w:t xml:space="preserve"> „</w:t>
            </w:r>
            <w:r w:rsidRPr="006E267F">
              <w:rPr>
                <w:szCs w:val="24"/>
              </w:rPr>
              <w:t>Dokumentų kopijos buvo siunčiamos 2023 m. spalio 31 d.</w:t>
            </w:r>
            <w:r>
              <w:rPr>
                <w:szCs w:val="24"/>
              </w:rPr>
              <w:t>“. Paž</w:t>
            </w:r>
            <w:r w:rsidR="00AD0275">
              <w:rPr>
                <w:szCs w:val="24"/>
              </w:rPr>
              <w:t>ymėtina, kad nei Raštu Nr. 1, nei Raštu Nr. 2 Perkančioji organizacija Tarnybai nepateikė Pirkimui gautų pasiūlymų.</w:t>
            </w:r>
          </w:p>
          <w:p w14:paraId="0193F727" w14:textId="757BB4BA" w:rsidR="00D35553" w:rsidRDefault="00D35553" w:rsidP="00D35553">
            <w:pPr>
              <w:ind w:firstLine="720"/>
              <w:jc w:val="both"/>
              <w:rPr>
                <w:szCs w:val="24"/>
              </w:rPr>
            </w:pPr>
            <w:r>
              <w:rPr>
                <w:szCs w:val="24"/>
              </w:rPr>
              <w:t>Tarnyba pakartotinai kreipėsi į Perkančiąją organizaciją, prašydama</w:t>
            </w:r>
            <w:r>
              <w:t xml:space="preserve"> </w:t>
            </w:r>
            <w:r w:rsidRPr="00D35553">
              <w:rPr>
                <w:szCs w:val="24"/>
              </w:rPr>
              <w:t xml:space="preserve">paaiškinti, kodėl Perkančioji organizacija Tarnybai vertinimui nepateikė tiekėjams išsiųstų rašytinių kvietimų teikti pasiūlymus ir gautų rašytinių tiekėjų pasiūlymų. </w:t>
            </w:r>
            <w:r>
              <w:rPr>
                <w:szCs w:val="24"/>
              </w:rPr>
              <w:t>Atitinkamai, Tarnyba paprašė</w:t>
            </w:r>
            <w:r w:rsidRPr="00D35553">
              <w:rPr>
                <w:szCs w:val="24"/>
              </w:rPr>
              <w:t xml:space="preserve"> paaiškinti</w:t>
            </w:r>
            <w:r>
              <w:rPr>
                <w:szCs w:val="24"/>
              </w:rPr>
              <w:t xml:space="preserve">, </w:t>
            </w:r>
            <w:r w:rsidRPr="00D35553">
              <w:rPr>
                <w:szCs w:val="24"/>
              </w:rPr>
              <w:t xml:space="preserve">ar </w:t>
            </w:r>
            <w:r>
              <w:rPr>
                <w:szCs w:val="24"/>
              </w:rPr>
              <w:t>Pirkimas</w:t>
            </w:r>
            <w:r w:rsidRPr="00D35553">
              <w:rPr>
                <w:szCs w:val="24"/>
              </w:rPr>
              <w:t xml:space="preserve"> buvo vykdomas žodžiu, kaip nurodyta </w:t>
            </w:r>
            <w:r>
              <w:rPr>
                <w:szCs w:val="24"/>
              </w:rPr>
              <w:t>P</w:t>
            </w:r>
            <w:r w:rsidRPr="00D35553">
              <w:rPr>
                <w:szCs w:val="24"/>
              </w:rPr>
              <w:t>rotokole</w:t>
            </w:r>
            <w:r>
              <w:rPr>
                <w:szCs w:val="24"/>
              </w:rPr>
              <w:t xml:space="preserve"> Nr. 1</w:t>
            </w:r>
            <w:r w:rsidRPr="00D35553">
              <w:rPr>
                <w:szCs w:val="24"/>
              </w:rPr>
              <w:t xml:space="preserve">, </w:t>
            </w:r>
            <w:r w:rsidR="0026308A">
              <w:rPr>
                <w:szCs w:val="24"/>
              </w:rPr>
              <w:t xml:space="preserve">ir </w:t>
            </w:r>
            <w:r w:rsidRPr="00D35553">
              <w:rPr>
                <w:szCs w:val="24"/>
              </w:rPr>
              <w:t xml:space="preserve">todėl Perkančioji organizacija negali pateikti nei rašytinių kvietimų teikti pasiūlymus, nei gautų rašytinių tiekėjų pasiūlymų, ar vis dėlto </w:t>
            </w:r>
            <w:r>
              <w:rPr>
                <w:szCs w:val="24"/>
              </w:rPr>
              <w:t>P</w:t>
            </w:r>
            <w:r w:rsidRPr="00D35553">
              <w:rPr>
                <w:szCs w:val="24"/>
              </w:rPr>
              <w:t>irkimas buvo vykdomas raštu, o Perkančioji organizacija neišsaugojo rašytinių dokumentų – kvietimų teikti pasiūlymus ir gautų tiekėjų pasiūlymų.</w:t>
            </w:r>
            <w:r>
              <w:rPr>
                <w:szCs w:val="24"/>
              </w:rPr>
              <w:t xml:space="preserve"> Perkančioji organizacija 2023</w:t>
            </w:r>
            <w:r w:rsidR="002F223D">
              <w:rPr>
                <w:szCs w:val="24"/>
              </w:rPr>
              <w:t> </w:t>
            </w:r>
            <w:r>
              <w:rPr>
                <w:szCs w:val="24"/>
              </w:rPr>
              <w:t>m. gruodžio 11 d. rašte Nr. SD-115 (toliau – Raštas Nr. 3) nurodė: „</w:t>
            </w:r>
            <w:r w:rsidRPr="00D35553">
              <w:rPr>
                <w:szCs w:val="24"/>
              </w:rPr>
              <w:t>Patalpų remonto darbų pirkimo apklausa buvo vykdoma žodžiu, kaip nurodyta viešųjų pirkimų komisijos 2021 m. kovo 5</w:t>
            </w:r>
            <w:r w:rsidR="002F223D">
              <w:rPr>
                <w:szCs w:val="24"/>
              </w:rPr>
              <w:t> </w:t>
            </w:r>
            <w:r w:rsidRPr="00D35553">
              <w:rPr>
                <w:szCs w:val="24"/>
              </w:rPr>
              <w:t>d. posėdžio protokole Nr. 1. Po apklausos visi dalyviai pristatė savo pasiūlymus tiesiogiai raštu (popieriniu formatu)</w:t>
            </w:r>
            <w:r>
              <w:rPr>
                <w:szCs w:val="24"/>
              </w:rPr>
              <w:t>“.</w:t>
            </w:r>
            <w:r w:rsidR="006A7A2E">
              <w:rPr>
                <w:szCs w:val="24"/>
              </w:rPr>
              <w:t xml:space="preserve"> Jokių kitų paaiškinimų ar Perkančiosios organizacijos teiginius pagrindžiančių dokumentų vertinimui nebuvo pateikta.</w:t>
            </w:r>
          </w:p>
          <w:p w14:paraId="63607600" w14:textId="2E2FD912" w:rsidR="001B3410" w:rsidRDefault="00A30CF3" w:rsidP="00076ED9">
            <w:pPr>
              <w:ind w:firstLine="720"/>
              <w:jc w:val="both"/>
              <w:rPr>
                <w:szCs w:val="24"/>
              </w:rPr>
            </w:pPr>
            <w:r>
              <w:rPr>
                <w:szCs w:val="24"/>
              </w:rPr>
              <w:t xml:space="preserve">Atsižvelgiant į tai, kad Perkančioji organizacija </w:t>
            </w:r>
            <w:r w:rsidR="004A1982">
              <w:rPr>
                <w:szCs w:val="24"/>
              </w:rPr>
              <w:t>Tarnybai</w:t>
            </w:r>
            <w:r>
              <w:rPr>
                <w:szCs w:val="24"/>
              </w:rPr>
              <w:t xml:space="preserve"> </w:t>
            </w:r>
            <w:r w:rsidR="004A1982">
              <w:rPr>
                <w:szCs w:val="24"/>
              </w:rPr>
              <w:t>nepateikė</w:t>
            </w:r>
            <w:r>
              <w:rPr>
                <w:szCs w:val="24"/>
              </w:rPr>
              <w:t xml:space="preserve"> </w:t>
            </w:r>
            <w:r w:rsidR="004A1982">
              <w:rPr>
                <w:szCs w:val="24"/>
              </w:rPr>
              <w:t>prašomų</w:t>
            </w:r>
            <w:r w:rsidR="006A7A2E">
              <w:rPr>
                <w:szCs w:val="24"/>
              </w:rPr>
              <w:t xml:space="preserve"> kvietimų teikti pasiūlymus,</w:t>
            </w:r>
            <w:r w:rsidR="004A1982">
              <w:rPr>
                <w:szCs w:val="24"/>
              </w:rPr>
              <w:t xml:space="preserve"> </w:t>
            </w:r>
            <w:r>
              <w:rPr>
                <w:szCs w:val="24"/>
              </w:rPr>
              <w:t>tiekėjų Pirkimui pateiktų pasiūlymų</w:t>
            </w:r>
            <w:r w:rsidR="006A7A2E">
              <w:rPr>
                <w:szCs w:val="24"/>
              </w:rPr>
              <w:t xml:space="preserve"> ir į tai, kad Rašte Nr. 3 nepateikė paaiškinimų, kodėl šių dokumentų negali pateikti vertinimui,</w:t>
            </w:r>
            <w:r>
              <w:rPr>
                <w:szCs w:val="24"/>
              </w:rPr>
              <w:t xml:space="preserve"> o </w:t>
            </w:r>
            <w:r w:rsidR="00A271BF">
              <w:rPr>
                <w:szCs w:val="24"/>
              </w:rPr>
              <w:t>P</w:t>
            </w:r>
            <w:r>
              <w:rPr>
                <w:szCs w:val="24"/>
              </w:rPr>
              <w:t xml:space="preserve">rotokole Nr. 1 nurodyta, kad Pirkimą planuota vykdyti apklausos būdu žodžiu, Tarnyba vertina, kad </w:t>
            </w:r>
            <w:r w:rsidR="004D439E">
              <w:rPr>
                <w:szCs w:val="24"/>
              </w:rPr>
              <w:t xml:space="preserve">Perkančioji organizacija Pirkimą atliko neskelbiamos apklausos būdu žodžiu, o </w:t>
            </w:r>
            <w:r>
              <w:rPr>
                <w:szCs w:val="24"/>
              </w:rPr>
              <w:t>tiekėjai Perkančiajai organizacijai pasiūlymus teikė žodžiu.</w:t>
            </w:r>
          </w:p>
          <w:p w14:paraId="62F11D85" w14:textId="25D14499" w:rsidR="00156D0F" w:rsidRDefault="00ED2A98" w:rsidP="00076ED9">
            <w:pPr>
              <w:ind w:firstLine="720"/>
              <w:jc w:val="both"/>
              <w:rPr>
                <w:szCs w:val="24"/>
              </w:rPr>
            </w:pPr>
            <w:r>
              <w:rPr>
                <w:szCs w:val="24"/>
              </w:rPr>
              <w:t xml:space="preserve">Atsižvelgiant į šios vertinimo išvados II dalies 1 punkte nustatytas aplinkybes dėl ypatingos skubos neegzistavimo Pirkimo inicijavimo pradžioje, Perkančioji organizacija privalėjo Pirkimą vykdyti </w:t>
            </w:r>
            <w:r w:rsidR="00156D0F">
              <w:rPr>
                <w:szCs w:val="24"/>
              </w:rPr>
              <w:t xml:space="preserve">vadovaudamasi </w:t>
            </w:r>
            <w:r>
              <w:rPr>
                <w:szCs w:val="24"/>
              </w:rPr>
              <w:t>kitomis Aprašo nuostatomis. Analizuojant Pirkimo objektą ir jo metu egzistavusias aplinkybes, darytina išvada, kad</w:t>
            </w:r>
            <w:r w:rsidR="0026308A">
              <w:rPr>
                <w:szCs w:val="24"/>
              </w:rPr>
              <w:t>,</w:t>
            </w:r>
            <w:r>
              <w:rPr>
                <w:szCs w:val="24"/>
              </w:rPr>
              <w:t xml:space="preserve"> siekdama Pirkimą vykdyti neskelbiam</w:t>
            </w:r>
            <w:r w:rsidR="004F106E">
              <w:rPr>
                <w:szCs w:val="24"/>
              </w:rPr>
              <w:t>os</w:t>
            </w:r>
            <w:r>
              <w:rPr>
                <w:szCs w:val="24"/>
              </w:rPr>
              <w:t xml:space="preserve"> </w:t>
            </w:r>
            <w:r w:rsidR="00DA4875">
              <w:rPr>
                <w:szCs w:val="24"/>
              </w:rPr>
              <w:t xml:space="preserve">apklausos </w:t>
            </w:r>
            <w:r>
              <w:rPr>
                <w:szCs w:val="24"/>
              </w:rPr>
              <w:lastRenderedPageBreak/>
              <w:t>būdu, Perkančioji organizacija privalėjo įvertinti tai, ar Pirkimą neskelbiam</w:t>
            </w:r>
            <w:r w:rsidR="0026308A">
              <w:rPr>
                <w:szCs w:val="24"/>
              </w:rPr>
              <w:t>os</w:t>
            </w:r>
            <w:r>
              <w:rPr>
                <w:szCs w:val="24"/>
              </w:rPr>
              <w:t xml:space="preserve"> </w:t>
            </w:r>
            <w:r w:rsidR="0026308A">
              <w:rPr>
                <w:szCs w:val="24"/>
              </w:rPr>
              <w:t>apklausos</w:t>
            </w:r>
            <w:r>
              <w:rPr>
                <w:szCs w:val="24"/>
              </w:rPr>
              <w:t xml:space="preserve"> </w:t>
            </w:r>
            <w:r w:rsidR="00156D0F">
              <w:rPr>
                <w:szCs w:val="24"/>
              </w:rPr>
              <w:t>būdu</w:t>
            </w:r>
            <w:r>
              <w:rPr>
                <w:szCs w:val="24"/>
              </w:rPr>
              <w:t xml:space="preserve"> būtų buvę galima vykdyti Aprašo 21.2.1 </w:t>
            </w:r>
            <w:r w:rsidR="00AF5795">
              <w:rPr>
                <w:szCs w:val="24"/>
              </w:rPr>
              <w:t>ir 21.2.3</w:t>
            </w:r>
            <w:r>
              <w:rPr>
                <w:szCs w:val="24"/>
              </w:rPr>
              <w:t xml:space="preserve"> </w:t>
            </w:r>
            <w:r w:rsidR="002F223D">
              <w:rPr>
                <w:szCs w:val="24"/>
              </w:rPr>
              <w:t>pa</w:t>
            </w:r>
            <w:r>
              <w:rPr>
                <w:szCs w:val="24"/>
              </w:rPr>
              <w:t>punk</w:t>
            </w:r>
            <w:r w:rsidR="002F223D">
              <w:rPr>
                <w:szCs w:val="24"/>
              </w:rPr>
              <w:t>či</w:t>
            </w:r>
            <w:r>
              <w:rPr>
                <w:szCs w:val="24"/>
              </w:rPr>
              <w:t>uose nurodytais pagrindais. Tarnyba konstatuoja, kad Pirkimo objektas neatitiko pirmiau nurodytuose punktuose aprašytų a</w:t>
            </w:r>
            <w:r w:rsidRPr="00ED2A98">
              <w:rPr>
                <w:szCs w:val="24"/>
              </w:rPr>
              <w:t>tvej</w:t>
            </w:r>
            <w:r>
              <w:rPr>
                <w:szCs w:val="24"/>
              </w:rPr>
              <w:t>ų</w:t>
            </w:r>
            <w:r w:rsidRPr="00ED2A98">
              <w:rPr>
                <w:szCs w:val="24"/>
              </w:rPr>
              <w:t>, kada pirkimas gali būti atliekamas</w:t>
            </w:r>
            <w:r w:rsidR="0026308A">
              <w:rPr>
                <w:szCs w:val="24"/>
              </w:rPr>
              <w:t xml:space="preserve"> neskelbiamos</w:t>
            </w:r>
            <w:r w:rsidRPr="00ED2A98">
              <w:rPr>
                <w:szCs w:val="24"/>
              </w:rPr>
              <w:t xml:space="preserve"> apklausos būdu</w:t>
            </w:r>
            <w:r w:rsidR="001D7287">
              <w:rPr>
                <w:szCs w:val="24"/>
              </w:rPr>
              <w:t xml:space="preserve"> žodžiu</w:t>
            </w:r>
            <w:r w:rsidR="00AF5795">
              <w:rPr>
                <w:szCs w:val="24"/>
              </w:rPr>
              <w:t xml:space="preserve">, Pirkimo vertė viršijo Aprašo 21.2.1 </w:t>
            </w:r>
            <w:r w:rsidR="00E309D6">
              <w:rPr>
                <w:szCs w:val="24"/>
              </w:rPr>
              <w:t>pa</w:t>
            </w:r>
            <w:r w:rsidR="00AF5795">
              <w:rPr>
                <w:szCs w:val="24"/>
              </w:rPr>
              <w:t>punkt</w:t>
            </w:r>
            <w:r w:rsidR="00E309D6">
              <w:rPr>
                <w:szCs w:val="24"/>
              </w:rPr>
              <w:t>yje</w:t>
            </w:r>
            <w:r w:rsidR="00AF5795">
              <w:rPr>
                <w:szCs w:val="24"/>
              </w:rPr>
              <w:t xml:space="preserve"> nurodytą 10 000 EUR be PVM ribą</w:t>
            </w:r>
            <w:r w:rsidR="00E309D6">
              <w:rPr>
                <w:szCs w:val="24"/>
              </w:rPr>
              <w:t xml:space="preserve"> bei </w:t>
            </w:r>
            <w:r w:rsidR="00DD7E25">
              <w:rPr>
                <w:szCs w:val="24"/>
              </w:rPr>
              <w:t>Vilniaus Broniaus Jonušo muzikos mokyklos viešųjų pirkimų organizavimo taisyklių</w:t>
            </w:r>
            <w:r w:rsidR="00DD7E25">
              <w:rPr>
                <w:rStyle w:val="FootnoteReference"/>
                <w:szCs w:val="24"/>
              </w:rPr>
              <w:footnoteReference w:id="8"/>
            </w:r>
            <w:r w:rsidR="00DD7E25">
              <w:rPr>
                <w:szCs w:val="24"/>
              </w:rPr>
              <w:t xml:space="preserve"> (toliau – Taisyklės) </w:t>
            </w:r>
            <w:r w:rsidR="00E309D6">
              <w:rPr>
                <w:szCs w:val="24"/>
              </w:rPr>
              <w:t>29.1 papunktyje nurodytą 3</w:t>
            </w:r>
            <w:r w:rsidR="002F223D">
              <w:rPr>
                <w:szCs w:val="24"/>
              </w:rPr>
              <w:t xml:space="preserve"> </w:t>
            </w:r>
            <w:r w:rsidR="00E309D6">
              <w:rPr>
                <w:szCs w:val="24"/>
              </w:rPr>
              <w:t>000 EUR be PVM ribą</w:t>
            </w:r>
            <w:r>
              <w:rPr>
                <w:szCs w:val="24"/>
              </w:rPr>
              <w:t>.</w:t>
            </w:r>
          </w:p>
          <w:p w14:paraId="06015071" w14:textId="77777777" w:rsidR="007B76D7" w:rsidRDefault="00A3073D" w:rsidP="00C022A7">
            <w:pPr>
              <w:ind w:firstLine="720"/>
              <w:jc w:val="both"/>
              <w:rPr>
                <w:szCs w:val="24"/>
              </w:rPr>
            </w:pPr>
            <w:r>
              <w:rPr>
                <w:szCs w:val="24"/>
              </w:rPr>
              <w:t xml:space="preserve">Atsižvelgiant į </w:t>
            </w:r>
            <w:r w:rsidR="00156D0F">
              <w:rPr>
                <w:szCs w:val="24"/>
              </w:rPr>
              <w:t>pirmiau išdėstytą</w:t>
            </w:r>
            <w:r>
              <w:rPr>
                <w:szCs w:val="24"/>
              </w:rPr>
              <w:t xml:space="preserve">, </w:t>
            </w:r>
            <w:r w:rsidR="00156D0F">
              <w:rPr>
                <w:szCs w:val="24"/>
              </w:rPr>
              <w:t xml:space="preserve">Tarnyba konstatuoja, </w:t>
            </w:r>
            <w:r>
              <w:rPr>
                <w:szCs w:val="24"/>
              </w:rPr>
              <w:t xml:space="preserve">kad Perkančioji organizacija privalėjo Pirkimą vykdyti apie </w:t>
            </w:r>
            <w:r w:rsidR="00FC403A">
              <w:rPr>
                <w:szCs w:val="24"/>
              </w:rPr>
              <w:t xml:space="preserve">jį </w:t>
            </w:r>
            <w:r>
              <w:rPr>
                <w:szCs w:val="24"/>
              </w:rPr>
              <w:t>skelbdama, tačiau to nepadariusi pažeidė</w:t>
            </w:r>
            <w:r w:rsidR="00AF5795">
              <w:rPr>
                <w:szCs w:val="24"/>
              </w:rPr>
              <w:t xml:space="preserve"> Aprašo 21.2.1 </w:t>
            </w:r>
            <w:r w:rsidR="00E309D6">
              <w:rPr>
                <w:szCs w:val="24"/>
              </w:rPr>
              <w:t>papunktį, Taisyklių 29.1 papunktį</w:t>
            </w:r>
            <w:r w:rsidR="00AF5795">
              <w:rPr>
                <w:szCs w:val="24"/>
              </w:rPr>
              <w:t xml:space="preserve"> ir</w:t>
            </w:r>
            <w:r>
              <w:rPr>
                <w:szCs w:val="24"/>
              </w:rPr>
              <w:t xml:space="preserve"> Įstatymo 17 straipsnio 1 dalyje įtvirtint</w:t>
            </w:r>
            <w:r w:rsidR="00CE7816">
              <w:rPr>
                <w:szCs w:val="24"/>
              </w:rPr>
              <w:t>us</w:t>
            </w:r>
            <w:r>
              <w:rPr>
                <w:szCs w:val="24"/>
              </w:rPr>
              <w:t xml:space="preserve"> skaidrumo </w:t>
            </w:r>
            <w:r w:rsidR="00DB0670">
              <w:rPr>
                <w:szCs w:val="24"/>
              </w:rPr>
              <w:t xml:space="preserve">ir lygiateisiškumo </w:t>
            </w:r>
            <w:r>
              <w:rPr>
                <w:szCs w:val="24"/>
              </w:rPr>
              <w:t>princip</w:t>
            </w:r>
            <w:r w:rsidR="004F106E">
              <w:rPr>
                <w:szCs w:val="24"/>
              </w:rPr>
              <w:t>us</w:t>
            </w:r>
            <w:r>
              <w:rPr>
                <w:szCs w:val="24"/>
              </w:rPr>
              <w:t xml:space="preserve">. </w:t>
            </w:r>
          </w:p>
          <w:p w14:paraId="4073F1E4" w14:textId="42D1B546" w:rsidR="00EB4CA9" w:rsidRPr="00AB30BD" w:rsidRDefault="00EB4CA9" w:rsidP="00C022A7">
            <w:pPr>
              <w:ind w:firstLine="720"/>
              <w:jc w:val="both"/>
              <w:rPr>
                <w:szCs w:val="24"/>
              </w:rPr>
            </w:pPr>
          </w:p>
        </w:tc>
      </w:tr>
      <w:tr w:rsidR="00644C7D" w:rsidRPr="00B41ECD" w14:paraId="2F82FAAD" w14:textId="77777777" w:rsidTr="00CE7816">
        <w:tc>
          <w:tcPr>
            <w:tcW w:w="709" w:type="dxa"/>
            <w:tcBorders>
              <w:top w:val="single" w:sz="4" w:space="0" w:color="auto"/>
              <w:left w:val="single" w:sz="4" w:space="0" w:color="auto"/>
              <w:bottom w:val="single" w:sz="4" w:space="0" w:color="auto"/>
              <w:right w:val="single" w:sz="4" w:space="0" w:color="auto"/>
            </w:tcBorders>
          </w:tcPr>
          <w:p w14:paraId="4FE66CAE" w14:textId="77777777" w:rsidR="00644C7D" w:rsidRPr="00AB30BD" w:rsidRDefault="00644C7D" w:rsidP="00DF00F8">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5E4399C" w14:textId="409C5743" w:rsidR="00644C7D" w:rsidRPr="00B41ECD" w:rsidRDefault="00AB4194" w:rsidP="00DF00F8">
            <w:pPr>
              <w:jc w:val="both"/>
              <w:rPr>
                <w:szCs w:val="24"/>
                <w:highlight w:val="yellow"/>
              </w:rPr>
            </w:pPr>
            <w:r w:rsidRPr="00644C7D">
              <w:rPr>
                <w:szCs w:val="24"/>
              </w:rPr>
              <w:t>Įstatymo 17 straipsnio 1 dalis</w:t>
            </w:r>
            <w:r w:rsidRPr="00644C7D">
              <w:rPr>
                <w:rStyle w:val="FootnoteReference"/>
                <w:szCs w:val="24"/>
              </w:rPr>
              <w:footnoteReference w:id="9"/>
            </w:r>
            <w:r w:rsidR="006D6BD1">
              <w:rPr>
                <w:szCs w:val="24"/>
              </w:rPr>
              <w:t>,</w:t>
            </w:r>
            <w:r>
              <w:rPr>
                <w:szCs w:val="24"/>
              </w:rPr>
              <w:t xml:space="preserve"> </w:t>
            </w:r>
            <w:r w:rsidR="00644C7D">
              <w:rPr>
                <w:szCs w:val="24"/>
              </w:rPr>
              <w:t xml:space="preserve">Aprašo </w:t>
            </w:r>
            <w:r w:rsidR="00644C7D">
              <w:rPr>
                <w:color w:val="000000"/>
              </w:rPr>
              <w:t>21.3.2 papunktis</w:t>
            </w:r>
            <w:r w:rsidR="00644C7D">
              <w:rPr>
                <w:rStyle w:val="FootnoteReference"/>
                <w:color w:val="000000"/>
              </w:rPr>
              <w:footnoteReference w:id="10"/>
            </w:r>
          </w:p>
        </w:tc>
      </w:tr>
      <w:tr w:rsidR="00644C7D" w:rsidRPr="00AB30BD" w14:paraId="1FFE66F5" w14:textId="77777777" w:rsidTr="00CE7816">
        <w:tc>
          <w:tcPr>
            <w:tcW w:w="9639" w:type="dxa"/>
            <w:gridSpan w:val="2"/>
            <w:tcBorders>
              <w:top w:val="single" w:sz="4" w:space="0" w:color="auto"/>
              <w:left w:val="single" w:sz="4" w:space="0" w:color="auto"/>
              <w:bottom w:val="single" w:sz="4" w:space="0" w:color="auto"/>
              <w:right w:val="single" w:sz="4" w:space="0" w:color="auto"/>
            </w:tcBorders>
          </w:tcPr>
          <w:p w14:paraId="195E62AF" w14:textId="6DB32ECF" w:rsidR="00644C7D" w:rsidRDefault="00644C7D" w:rsidP="00DF00F8">
            <w:pPr>
              <w:ind w:firstLine="720"/>
              <w:jc w:val="both"/>
              <w:rPr>
                <w:szCs w:val="24"/>
              </w:rPr>
            </w:pPr>
            <w:r>
              <w:rPr>
                <w:szCs w:val="24"/>
              </w:rPr>
              <w:t xml:space="preserve">Tarnyba išanalizavo Pirkimo dokumentus ir nustatė, kad jų apimtis yra itin </w:t>
            </w:r>
            <w:r w:rsidR="00AB4194">
              <w:rPr>
                <w:szCs w:val="24"/>
              </w:rPr>
              <w:t>nedidelė</w:t>
            </w:r>
            <w:r>
              <w:rPr>
                <w:szCs w:val="24"/>
              </w:rPr>
              <w:t xml:space="preserve">, sudaro tik 2 puslapius. Dokumentų turinys savo pobūdžiu yra labai abstraktaus pobūdžio, apie pirkimo objektą nurodyti tik tokie duomenys: „Po avarijos padarinių skubos tvarka reikia pašalinti, likviduoti, demontuoti: tinko nudaužymas nuo sienų, sutrūnijusių grindų dangos išardymas, grindjuosčių nuardymas, liuminescencinių šviestuvų demontavimas. Įrengti akustinių pakabinamų lubų su metalo konstrukcija ir plokštėmis, sienas aptaisyti gipso kartono plokštėmis (GKP), įrengiant metalinį karkasą ir mineralinę vatą </w:t>
            </w:r>
            <w:proofErr w:type="spellStart"/>
            <w:r>
              <w:rPr>
                <w:szCs w:val="24"/>
              </w:rPr>
              <w:t>dvisluoksnių</w:t>
            </w:r>
            <w:proofErr w:type="spellEnd"/>
            <w:r>
              <w:rPr>
                <w:szCs w:val="24"/>
              </w:rPr>
              <w:t xml:space="preserve"> </w:t>
            </w:r>
            <w:proofErr w:type="spellStart"/>
            <w:r>
              <w:rPr>
                <w:szCs w:val="24"/>
              </w:rPr>
              <w:t>gipskartonio</w:t>
            </w:r>
            <w:proofErr w:type="spellEnd"/>
            <w:r>
              <w:rPr>
                <w:szCs w:val="24"/>
              </w:rPr>
              <w:t xml:space="preserve"> pertvarų su metaliniu karkasu ir izoliacijos sluoksniu įrengimas, grindų konstrukcijos remontas, paklotų grindų dangoms ir laminuotų grindų dangų įrengimas. Sienų vidinių paviršių glaistymas, gruntavimas, dažymas“.</w:t>
            </w:r>
          </w:p>
          <w:p w14:paraId="54FC85DA" w14:textId="77777777" w:rsidR="00644C7D" w:rsidRDefault="00644C7D" w:rsidP="00DF00F8">
            <w:pPr>
              <w:ind w:firstLine="720"/>
              <w:jc w:val="both"/>
              <w:rPr>
                <w:szCs w:val="24"/>
              </w:rPr>
            </w:pPr>
            <w:r>
              <w:rPr>
                <w:szCs w:val="24"/>
              </w:rPr>
              <w:t>Pirkimo dokumentuose nenurodyti jokie konkretūs darbų kiekiai.</w:t>
            </w:r>
          </w:p>
          <w:p w14:paraId="76A7D176" w14:textId="1293E540" w:rsidR="00644C7D" w:rsidRDefault="00644C7D" w:rsidP="00DF00F8">
            <w:pPr>
              <w:ind w:firstLine="720"/>
              <w:jc w:val="both"/>
              <w:rPr>
                <w:szCs w:val="24"/>
              </w:rPr>
            </w:pPr>
            <w:r>
              <w:rPr>
                <w:szCs w:val="24"/>
              </w:rPr>
              <w:t xml:space="preserve">Tarnyba Perkančiosios organizacijos paprašė nurodyti, kokius dokumentus Perkančioji organizacija pateikė tiekėjams vykdant Pirkimą, pagal kuriuos tiekėjai būtų galėję įvertinti darbų apimtis (pvz., darbų kiekių žiniaraščiai ar kt.) ir apskaičiuoti pasiūlymų kainas. Perkančioji organizacija Rašte Nr. 2 nurodė, kad Pirkimo „&lt;...&gt; komisija tiekėjams pateikė </w:t>
            </w:r>
            <w:r w:rsidRPr="006D1A32">
              <w:rPr>
                <w:szCs w:val="24"/>
              </w:rPr>
              <w:t>pirkimo dokumentuose išvardintų darbų sąrašą. Darbų kiekių apimtį tiekėjai apskaičiavo, atsižvelgdami į juos. Prieš pateikdamas pasiūlymą, tiekėjas fiziškai apžiūrėjo patalpas</w:t>
            </w:r>
            <w:r>
              <w:rPr>
                <w:szCs w:val="24"/>
              </w:rPr>
              <w:t>“.</w:t>
            </w:r>
          </w:p>
          <w:p w14:paraId="1F1B90D5" w14:textId="77777777" w:rsidR="00644C7D" w:rsidRDefault="00644C7D" w:rsidP="00DF00F8">
            <w:pPr>
              <w:ind w:firstLine="720"/>
              <w:jc w:val="both"/>
              <w:rPr>
                <w:szCs w:val="24"/>
              </w:rPr>
            </w:pPr>
            <w:r>
              <w:rPr>
                <w:szCs w:val="24"/>
              </w:rPr>
              <w:t>Atsižvelgiant į tai, kad Pirkimo metu tiekėjams nebuvo pateikti reikiamų atlikti darbų kiekiai, o tiekėjai patys apžiūrėdami Pirkimo objektą turėjo nuspręsti, kokie darbai (ir kiekiai) turės būti atliekami, Tarnyba konstatuoja, kad Perkančioji organizacija neužtikrino tiekėjams lygių galimybių konkuruoti, kadangi tiekėjai galėjo skirtingai vertinti reikalingų atlikti darbų kiekius, o tai daro tiesioginę įtaką pasiūlymų kainoms.</w:t>
            </w:r>
          </w:p>
          <w:p w14:paraId="3C673B6D" w14:textId="77777777" w:rsidR="00644C7D" w:rsidRDefault="00644C7D" w:rsidP="00C022A7">
            <w:pPr>
              <w:ind w:firstLine="720"/>
              <w:jc w:val="both"/>
              <w:rPr>
                <w:color w:val="000000"/>
              </w:rPr>
            </w:pPr>
            <w:r>
              <w:rPr>
                <w:szCs w:val="24"/>
              </w:rPr>
              <w:t xml:space="preserve">Atsižvelgiant į pirmiau nustatytas aplinkybes, Tarnyba konstatuoja, kad Perkančiosios organizacijos parengti Pirkimo dokumentai buvo </w:t>
            </w:r>
            <w:r w:rsidR="00A33AE5">
              <w:rPr>
                <w:szCs w:val="24"/>
              </w:rPr>
              <w:t>n</w:t>
            </w:r>
            <w:r>
              <w:rPr>
                <w:szCs w:val="24"/>
              </w:rPr>
              <w:t xml:space="preserve">etikslūs, neaiškūs, tiekėjai galėjo nevienareikšmiškai vertinti pirkimo objekto apimtį. Tokiu būdu Perkančioji organizacija pažeidė Aprašo </w:t>
            </w:r>
            <w:r>
              <w:rPr>
                <w:color w:val="000000"/>
              </w:rPr>
              <w:t>21.3.2 papunkčio nuostatą, numatančią, kad pirkimo dokumentai turi būti tikslūs, aiškūs, be dviprasmybių, kad tiekėjai galėtų pateikti pasiūlymus, o perkančioji organizacija nupirkti tai, ko reikia</w:t>
            </w:r>
            <w:r w:rsidR="00FC403A">
              <w:rPr>
                <w:color w:val="000000"/>
              </w:rPr>
              <w:t xml:space="preserve"> bei Įstatymo 17 straipsnio 1 dalyje įtvirtintus skaidrumo</w:t>
            </w:r>
            <w:r w:rsidR="00A83691">
              <w:rPr>
                <w:color w:val="000000"/>
              </w:rPr>
              <w:t xml:space="preserve"> ir lygiateisiškumo</w:t>
            </w:r>
            <w:r w:rsidR="00FC403A">
              <w:rPr>
                <w:color w:val="000000"/>
              </w:rPr>
              <w:t xml:space="preserve"> </w:t>
            </w:r>
            <w:r w:rsidR="00A83691">
              <w:rPr>
                <w:color w:val="000000"/>
              </w:rPr>
              <w:t>principus</w:t>
            </w:r>
            <w:r>
              <w:rPr>
                <w:color w:val="000000"/>
              </w:rPr>
              <w:t>.</w:t>
            </w:r>
          </w:p>
          <w:p w14:paraId="2DAB4EE5" w14:textId="3F23EBC9" w:rsidR="00EB4CA9" w:rsidRPr="00AB30BD" w:rsidRDefault="00EB4CA9" w:rsidP="00C022A7">
            <w:pPr>
              <w:ind w:firstLine="720"/>
              <w:jc w:val="both"/>
              <w:rPr>
                <w:szCs w:val="24"/>
              </w:rPr>
            </w:pPr>
          </w:p>
        </w:tc>
      </w:tr>
      <w:tr w:rsidR="00644C7D" w:rsidRPr="00B41ECD" w14:paraId="47DE8BB8" w14:textId="77777777" w:rsidTr="00CE7816">
        <w:tc>
          <w:tcPr>
            <w:tcW w:w="709" w:type="dxa"/>
            <w:tcBorders>
              <w:top w:val="single" w:sz="4" w:space="0" w:color="auto"/>
              <w:left w:val="single" w:sz="4" w:space="0" w:color="auto"/>
              <w:bottom w:val="single" w:sz="4" w:space="0" w:color="auto"/>
              <w:right w:val="single" w:sz="4" w:space="0" w:color="auto"/>
            </w:tcBorders>
          </w:tcPr>
          <w:p w14:paraId="30C33C7B" w14:textId="77777777" w:rsidR="00644C7D" w:rsidRPr="00AB30BD" w:rsidRDefault="00644C7D" w:rsidP="00DF00F8">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4CF40131" w14:textId="589FC29C" w:rsidR="00644C7D" w:rsidRPr="00644C7D" w:rsidRDefault="00644C7D" w:rsidP="00DF00F8">
            <w:pPr>
              <w:jc w:val="both"/>
              <w:rPr>
                <w:szCs w:val="24"/>
              </w:rPr>
            </w:pPr>
            <w:r w:rsidRPr="00644C7D">
              <w:rPr>
                <w:szCs w:val="24"/>
              </w:rPr>
              <w:t>Įstatymo 17 straipsnio 1 dalis</w:t>
            </w:r>
            <w:r w:rsidRPr="00644C7D">
              <w:rPr>
                <w:rStyle w:val="FootnoteReference"/>
                <w:szCs w:val="24"/>
              </w:rPr>
              <w:footnoteReference w:id="11"/>
            </w:r>
          </w:p>
        </w:tc>
      </w:tr>
      <w:tr w:rsidR="00644C7D" w:rsidRPr="00AB30BD" w14:paraId="459226C1" w14:textId="77777777" w:rsidTr="00CE7816">
        <w:tc>
          <w:tcPr>
            <w:tcW w:w="9639" w:type="dxa"/>
            <w:gridSpan w:val="2"/>
            <w:tcBorders>
              <w:top w:val="single" w:sz="4" w:space="0" w:color="auto"/>
              <w:left w:val="single" w:sz="4" w:space="0" w:color="auto"/>
              <w:bottom w:val="single" w:sz="4" w:space="0" w:color="auto"/>
              <w:right w:val="single" w:sz="4" w:space="0" w:color="auto"/>
            </w:tcBorders>
          </w:tcPr>
          <w:p w14:paraId="22D2186B" w14:textId="25731FD7" w:rsidR="00644C7D" w:rsidRDefault="00644C7D" w:rsidP="00DF00F8">
            <w:pPr>
              <w:ind w:firstLine="720"/>
              <w:jc w:val="both"/>
              <w:rPr>
                <w:szCs w:val="24"/>
              </w:rPr>
            </w:pPr>
            <w:r>
              <w:rPr>
                <w:szCs w:val="24"/>
              </w:rPr>
              <w:t>Perkančiosios organizacijos direktoriaus 2021 m. kovo 2 d. įsakymu Nr. V-17 „Dėl Mokyklos dalies pastato, patalpų avarinės būklės nustatymo komisijos sudarymo“ R</w:t>
            </w:r>
            <w:r w:rsidR="00A33AE5">
              <w:rPr>
                <w:szCs w:val="24"/>
              </w:rPr>
              <w:t>.</w:t>
            </w:r>
            <w:r>
              <w:rPr>
                <w:szCs w:val="24"/>
              </w:rPr>
              <w:t xml:space="preserve"> I</w:t>
            </w:r>
            <w:r w:rsidR="00A33AE5">
              <w:rPr>
                <w:szCs w:val="24"/>
              </w:rPr>
              <w:t>.</w:t>
            </w:r>
            <w:r>
              <w:rPr>
                <w:szCs w:val="24"/>
              </w:rPr>
              <w:t xml:space="preserve">, </w:t>
            </w:r>
            <w:r>
              <w:rPr>
                <w:szCs w:val="24"/>
              </w:rPr>
              <w:lastRenderedPageBreak/>
              <w:t>Perkančiosios organizacijos direktoriaus pavaduotoja ūkio reikalams, buvo paskirta Komisijos pirmininke. Komisija, vadovaujama R. I</w:t>
            </w:r>
            <w:r w:rsidR="00A33AE5">
              <w:rPr>
                <w:szCs w:val="24"/>
              </w:rPr>
              <w:t>.</w:t>
            </w:r>
            <w:r>
              <w:rPr>
                <w:szCs w:val="24"/>
              </w:rPr>
              <w:t>, 2021 m. kovo 2 d. Mokyklos dalies pastato, patalpų avarinės būklės nustatymo aktu Nr. 1 konstatavo statinio pažeidimus bei pateikė rekomendaciją skubiai atlikti remonto darbus.</w:t>
            </w:r>
          </w:p>
          <w:p w14:paraId="70FF9204" w14:textId="1064F011" w:rsidR="00644C7D" w:rsidRDefault="00644C7D" w:rsidP="00DF00F8">
            <w:pPr>
              <w:ind w:firstLine="720"/>
              <w:jc w:val="both"/>
              <w:rPr>
                <w:szCs w:val="24"/>
              </w:rPr>
            </w:pPr>
            <w:r>
              <w:rPr>
                <w:szCs w:val="24"/>
              </w:rPr>
              <w:t>Perkančiosios organizacijos viešųjų pirkimų komisija 2021 m. kovo 5 d. posėdyje (protokolas Nr. 1) nutarė įpareigoti komisijos pirmininkę E</w:t>
            </w:r>
            <w:r w:rsidR="00B24A4F">
              <w:rPr>
                <w:szCs w:val="24"/>
              </w:rPr>
              <w:t>.</w:t>
            </w:r>
            <w:r w:rsidR="00A83691">
              <w:rPr>
                <w:szCs w:val="24"/>
              </w:rPr>
              <w:t xml:space="preserve"> </w:t>
            </w:r>
            <w:r>
              <w:rPr>
                <w:szCs w:val="24"/>
              </w:rPr>
              <w:t>V</w:t>
            </w:r>
            <w:r w:rsidR="00B24A4F">
              <w:rPr>
                <w:szCs w:val="24"/>
              </w:rPr>
              <w:t>.</w:t>
            </w:r>
            <w:r>
              <w:rPr>
                <w:szCs w:val="24"/>
              </w:rPr>
              <w:t xml:space="preserve"> vykdyti tiekėjų apklausą. Nepaisant to, 2021 m. kovo 8 d. Pirkimo tiekėjų apklausos pažymą pasirašė pirkimo organizatorė R. I</w:t>
            </w:r>
            <w:r w:rsidR="00A33AE5">
              <w:rPr>
                <w:szCs w:val="24"/>
              </w:rPr>
              <w:t>.</w:t>
            </w:r>
            <w:r w:rsidR="00193E59">
              <w:rPr>
                <w:szCs w:val="24"/>
              </w:rPr>
              <w:t xml:space="preserve"> </w:t>
            </w:r>
            <w:r w:rsidR="00DD7E25">
              <w:rPr>
                <w:szCs w:val="24"/>
              </w:rPr>
              <w:t>Taisyklių</w:t>
            </w:r>
            <w:r w:rsidR="00C80EC2">
              <w:rPr>
                <w:szCs w:val="24"/>
              </w:rPr>
              <w:t xml:space="preserve"> </w:t>
            </w:r>
            <w:r>
              <w:rPr>
                <w:szCs w:val="24"/>
              </w:rPr>
              <w:t>21 punkte nurodyta, kad „atlikdamas pirkimą, pirkimų organizatorius pildo tiekėjų apklausos pažymą &lt;...&gt;“. Atsižvelgiant į tai, darytina išvada, kad Pirkimą faktiškai vykdė R. I</w:t>
            </w:r>
            <w:r w:rsidR="00A33AE5">
              <w:rPr>
                <w:szCs w:val="24"/>
              </w:rPr>
              <w:t>.</w:t>
            </w:r>
          </w:p>
          <w:p w14:paraId="179198CB" w14:textId="0E17AA06" w:rsidR="00644C7D" w:rsidRDefault="00644C7D" w:rsidP="00DF00F8">
            <w:pPr>
              <w:ind w:firstLine="720"/>
              <w:jc w:val="both"/>
              <w:rPr>
                <w:szCs w:val="24"/>
              </w:rPr>
            </w:pPr>
            <w:r>
              <w:rPr>
                <w:szCs w:val="24"/>
              </w:rPr>
              <w:t>Pažymėtina, kad Pirkimą laimėjo UAB „Viensėdis“</w:t>
            </w:r>
            <w:r w:rsidR="00AB4194">
              <w:rPr>
                <w:szCs w:val="24"/>
              </w:rPr>
              <w:t>.</w:t>
            </w:r>
            <w:r>
              <w:rPr>
                <w:szCs w:val="24"/>
              </w:rPr>
              <w:t xml:space="preserve"> R. I</w:t>
            </w:r>
            <w:r w:rsidR="00A33AE5">
              <w:rPr>
                <w:szCs w:val="24"/>
              </w:rPr>
              <w:t>.</w:t>
            </w:r>
            <w:r>
              <w:rPr>
                <w:szCs w:val="24"/>
              </w:rPr>
              <w:t xml:space="preserve"> sutuoktinis A</w:t>
            </w:r>
            <w:r w:rsidR="00A33AE5">
              <w:rPr>
                <w:szCs w:val="24"/>
              </w:rPr>
              <w:t>.</w:t>
            </w:r>
            <w:r>
              <w:rPr>
                <w:szCs w:val="24"/>
              </w:rPr>
              <w:t xml:space="preserve"> I</w:t>
            </w:r>
            <w:r w:rsidR="00A33AE5">
              <w:rPr>
                <w:szCs w:val="24"/>
              </w:rPr>
              <w:t>.</w:t>
            </w:r>
            <w:r>
              <w:rPr>
                <w:szCs w:val="24"/>
              </w:rPr>
              <w:t xml:space="preserve"> 2023 m. rugsėjo 27 d. paaiškinime FNTT nurodė: „&lt;...&gt; dirbu UAB „Viensėdis“ nuo 2013 m. </w:t>
            </w:r>
            <w:r w:rsidR="00B24A4F">
              <w:rPr>
                <w:szCs w:val="24"/>
              </w:rPr>
              <w:t>n</w:t>
            </w:r>
            <w:r>
              <w:rPr>
                <w:szCs w:val="24"/>
              </w:rPr>
              <w:t>uo įmonės</w:t>
            </w:r>
            <w:r w:rsidR="00A83691">
              <w:rPr>
                <w:szCs w:val="24"/>
              </w:rPr>
              <w:t xml:space="preserve"> </w:t>
            </w:r>
            <w:r>
              <w:rPr>
                <w:szCs w:val="24"/>
              </w:rPr>
              <w:t xml:space="preserve">įkūrimo buvau UAB „Viensėdis“ vadovu. &lt;...&gt; vadovo pareigos </w:t>
            </w:r>
            <w:r w:rsidR="00594DFD">
              <w:rPr>
                <w:szCs w:val="24"/>
              </w:rPr>
              <w:t xml:space="preserve">2022 m. </w:t>
            </w:r>
            <w:r>
              <w:rPr>
                <w:szCs w:val="24"/>
              </w:rPr>
              <w:t>buvo perleistos L</w:t>
            </w:r>
            <w:r w:rsidR="00A33AE5">
              <w:rPr>
                <w:szCs w:val="24"/>
              </w:rPr>
              <w:t>.</w:t>
            </w:r>
            <w:r w:rsidR="00A83691">
              <w:rPr>
                <w:szCs w:val="24"/>
              </w:rPr>
              <w:t xml:space="preserve"> </w:t>
            </w:r>
            <w:r>
              <w:rPr>
                <w:szCs w:val="24"/>
              </w:rPr>
              <w:t>M</w:t>
            </w:r>
            <w:r w:rsidR="00A33AE5">
              <w:rPr>
                <w:szCs w:val="24"/>
              </w:rPr>
              <w:t>.</w:t>
            </w:r>
            <w:r>
              <w:rPr>
                <w:szCs w:val="24"/>
              </w:rPr>
              <w:t xml:space="preserve"> &lt;...&gt; Dėl visų įmonės atliekamų darbų pagelbėdavau Laurynui“.</w:t>
            </w:r>
            <w:r w:rsidR="00C14DF4">
              <w:rPr>
                <w:szCs w:val="24"/>
              </w:rPr>
              <w:t xml:space="preserve"> Pažymėtina, kad R. I. 2023 m. balandžio 6</w:t>
            </w:r>
            <w:r w:rsidR="00AB4194">
              <w:rPr>
                <w:szCs w:val="24"/>
              </w:rPr>
              <w:t> </w:t>
            </w:r>
            <w:r w:rsidR="00C14DF4">
              <w:rPr>
                <w:szCs w:val="24"/>
              </w:rPr>
              <w:t>d. privačių interesų deklaracijoje yra nurodžiusi, kad A. I. yra jos sutuoktinis, tačiau nenurodo, kad A. I. dirba UAB „Viensėdis“</w:t>
            </w:r>
            <w:r w:rsidR="00C14DF4">
              <w:rPr>
                <w:rStyle w:val="FootnoteReference"/>
                <w:szCs w:val="24"/>
              </w:rPr>
              <w:footnoteReference w:id="12"/>
            </w:r>
            <w:r w:rsidR="00C14DF4">
              <w:rPr>
                <w:szCs w:val="24"/>
              </w:rPr>
              <w:t>.</w:t>
            </w:r>
            <w:r w:rsidR="00D62CE2">
              <w:rPr>
                <w:szCs w:val="24"/>
              </w:rPr>
              <w:t xml:space="preserve"> Pažymėtina, kad Įstatymo 21 straipsnio 1 dalis nustato, kad </w:t>
            </w:r>
            <w:r w:rsidR="00D62CE2" w:rsidRPr="00D62CE2">
              <w:rPr>
                <w:szCs w:val="24"/>
              </w:rPr>
              <w:t>atvejai, kai perkančiosios organizacijos ar pagalbinės pirkimų veiklos paslaugų teikėjo darbuotojai, pirkimo iniciatoriai, Komisijos nariai ar ekspertai, stebėtojai, dalyvaujantys pirkimo procedūroje ar galintys daryti įtaką jos rezultatams, turi tiesioginį ar netiesioginį finansinį, ekonominį ar kitokio pobūdžio asmeninį suinteresuotumą, galintį pakenkti jų nešališkumui ir nepriklausomumui pirkimo metu</w:t>
            </w:r>
            <w:r w:rsidR="00D62CE2">
              <w:rPr>
                <w:szCs w:val="24"/>
              </w:rPr>
              <w:t xml:space="preserve">, </w:t>
            </w:r>
            <w:r w:rsidR="00D62CE2" w:rsidRPr="00D62CE2">
              <w:rPr>
                <w:szCs w:val="24"/>
              </w:rPr>
              <w:t>priskiriami interesų konfliktams.</w:t>
            </w:r>
          </w:p>
          <w:p w14:paraId="742B2AE3" w14:textId="47EA4C6F" w:rsidR="00644C7D" w:rsidRDefault="00644C7D" w:rsidP="00C022A7">
            <w:pPr>
              <w:ind w:firstLine="720"/>
              <w:jc w:val="both"/>
              <w:rPr>
                <w:szCs w:val="24"/>
              </w:rPr>
            </w:pPr>
            <w:r>
              <w:rPr>
                <w:szCs w:val="24"/>
              </w:rPr>
              <w:t>Atsižvelgiant į pirmiau išdėstytą, darytina išvada, kad R. I</w:t>
            </w:r>
            <w:r w:rsidR="001B4A46">
              <w:rPr>
                <w:szCs w:val="24"/>
              </w:rPr>
              <w:t>.,</w:t>
            </w:r>
            <w:r>
              <w:rPr>
                <w:szCs w:val="24"/>
              </w:rPr>
              <w:t xml:space="preserve"> vykdydama apklausą bei prašydama teikti pasiūlymą Pirkime tiekėjo, kuri</w:t>
            </w:r>
            <w:r w:rsidR="00AB4194">
              <w:rPr>
                <w:szCs w:val="24"/>
              </w:rPr>
              <w:t>am</w:t>
            </w:r>
            <w:r>
              <w:rPr>
                <w:szCs w:val="24"/>
              </w:rPr>
              <w:t xml:space="preserve"> va</w:t>
            </w:r>
            <w:r w:rsidR="00AB4194">
              <w:rPr>
                <w:szCs w:val="24"/>
              </w:rPr>
              <w:t>dovauja</w:t>
            </w:r>
            <w:r>
              <w:rPr>
                <w:szCs w:val="24"/>
              </w:rPr>
              <w:t xml:space="preserve"> </w:t>
            </w:r>
            <w:r w:rsidR="001B4A46">
              <w:rPr>
                <w:szCs w:val="24"/>
              </w:rPr>
              <w:t xml:space="preserve">jos sutuoktinis </w:t>
            </w:r>
            <w:r>
              <w:rPr>
                <w:szCs w:val="24"/>
              </w:rPr>
              <w:t>A. I</w:t>
            </w:r>
            <w:r w:rsidR="001B4A46">
              <w:rPr>
                <w:szCs w:val="24"/>
              </w:rPr>
              <w:t>.</w:t>
            </w:r>
            <w:r>
              <w:rPr>
                <w:szCs w:val="24"/>
              </w:rPr>
              <w:t>,</w:t>
            </w:r>
            <w:r w:rsidR="004A0BB2">
              <w:rPr>
                <w:szCs w:val="24"/>
              </w:rPr>
              <w:t xml:space="preserve"> turėjo nusišalinti nuo Pirkimo vykdymo, tačiau</w:t>
            </w:r>
            <w:r w:rsidR="00D62CE2">
              <w:rPr>
                <w:szCs w:val="24"/>
              </w:rPr>
              <w:t xml:space="preserve"> to nepadarė ir tokiu būdu pažeidė</w:t>
            </w:r>
            <w:r>
              <w:rPr>
                <w:szCs w:val="24"/>
              </w:rPr>
              <w:t xml:space="preserve"> Įstatymo 17 straipsnio 1 dalyje įtvirtint</w:t>
            </w:r>
            <w:r w:rsidR="006721D8">
              <w:rPr>
                <w:szCs w:val="24"/>
              </w:rPr>
              <w:t>ą</w:t>
            </w:r>
            <w:r>
              <w:rPr>
                <w:szCs w:val="24"/>
              </w:rPr>
              <w:t xml:space="preserve"> skaidrumo princip</w:t>
            </w:r>
            <w:r w:rsidR="006721D8">
              <w:rPr>
                <w:szCs w:val="24"/>
              </w:rPr>
              <w:t>ą</w:t>
            </w:r>
            <w:r>
              <w:rPr>
                <w:szCs w:val="24"/>
              </w:rPr>
              <w:t>.</w:t>
            </w:r>
          </w:p>
          <w:p w14:paraId="55AC1443" w14:textId="6DB6305B" w:rsidR="00EB4CA9" w:rsidRPr="00AB30BD" w:rsidRDefault="00EB4CA9" w:rsidP="00C022A7">
            <w:pPr>
              <w:ind w:firstLine="720"/>
              <w:jc w:val="both"/>
              <w:rPr>
                <w:szCs w:val="24"/>
              </w:rPr>
            </w:pPr>
          </w:p>
        </w:tc>
      </w:tr>
      <w:tr w:rsidR="00B008DB" w:rsidRPr="00644C7D" w14:paraId="0C16CC61" w14:textId="77777777" w:rsidTr="00CE7816">
        <w:tc>
          <w:tcPr>
            <w:tcW w:w="709" w:type="dxa"/>
            <w:tcBorders>
              <w:top w:val="single" w:sz="4" w:space="0" w:color="auto"/>
              <w:left w:val="single" w:sz="4" w:space="0" w:color="auto"/>
              <w:bottom w:val="single" w:sz="4" w:space="0" w:color="auto"/>
              <w:right w:val="single" w:sz="4" w:space="0" w:color="auto"/>
            </w:tcBorders>
          </w:tcPr>
          <w:p w14:paraId="1F67F4EB" w14:textId="77777777" w:rsidR="00B008DB" w:rsidRPr="00AB30BD" w:rsidRDefault="00B008DB" w:rsidP="008C12CC">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722B8EEB" w14:textId="65FEB2FD" w:rsidR="00B008DB" w:rsidRPr="00644C7D" w:rsidRDefault="00BE7460" w:rsidP="008C12CC">
            <w:pPr>
              <w:jc w:val="both"/>
              <w:rPr>
                <w:szCs w:val="24"/>
              </w:rPr>
            </w:pPr>
            <w:r>
              <w:rPr>
                <w:szCs w:val="24"/>
              </w:rPr>
              <w:t>Įstatymo 17 straipsnio 1 dalis</w:t>
            </w:r>
            <w:r w:rsidRPr="00644C7D">
              <w:rPr>
                <w:rStyle w:val="FootnoteReference"/>
                <w:szCs w:val="24"/>
              </w:rPr>
              <w:footnoteReference w:id="13"/>
            </w:r>
            <w:r w:rsidR="006D6BD1">
              <w:rPr>
                <w:szCs w:val="24"/>
              </w:rPr>
              <w:t>,</w:t>
            </w:r>
            <w:r>
              <w:rPr>
                <w:szCs w:val="24"/>
              </w:rPr>
              <w:t xml:space="preserve"> </w:t>
            </w:r>
            <w:r w:rsidR="00FE4CE0">
              <w:rPr>
                <w:szCs w:val="24"/>
              </w:rPr>
              <w:t>Taisyklių 15 punktas</w:t>
            </w:r>
            <w:r w:rsidR="00FE4CE0">
              <w:rPr>
                <w:rStyle w:val="FootnoteReference"/>
                <w:szCs w:val="24"/>
              </w:rPr>
              <w:footnoteReference w:id="14"/>
            </w:r>
          </w:p>
        </w:tc>
      </w:tr>
      <w:tr w:rsidR="00B008DB" w:rsidRPr="00AB30BD" w14:paraId="698DCC09" w14:textId="77777777" w:rsidTr="00CE7816">
        <w:tc>
          <w:tcPr>
            <w:tcW w:w="9639" w:type="dxa"/>
            <w:gridSpan w:val="2"/>
            <w:tcBorders>
              <w:top w:val="single" w:sz="4" w:space="0" w:color="auto"/>
              <w:left w:val="single" w:sz="4" w:space="0" w:color="auto"/>
              <w:bottom w:val="single" w:sz="4" w:space="0" w:color="auto"/>
              <w:right w:val="single" w:sz="4" w:space="0" w:color="auto"/>
            </w:tcBorders>
          </w:tcPr>
          <w:p w14:paraId="1E015F69" w14:textId="77777777" w:rsidR="007D0F9B" w:rsidRDefault="007D0F9B" w:rsidP="00B008DB">
            <w:pPr>
              <w:ind w:firstLine="743"/>
              <w:jc w:val="both"/>
              <w:rPr>
                <w:szCs w:val="24"/>
              </w:rPr>
            </w:pPr>
            <w:r>
              <w:rPr>
                <w:szCs w:val="24"/>
              </w:rPr>
              <w:t>Taisyklių 15 punkte nustatyta, kad „Komisija vykdo tarptautinės vertės pirkimus, supaprastintus pirkimus ir mažos vertės pirkimus, kurių suma lygi arba didesnė nei 10000,00 EUR be PVM“.</w:t>
            </w:r>
          </w:p>
          <w:p w14:paraId="63B299D1" w14:textId="488B2B1A" w:rsidR="00B008DB" w:rsidRDefault="007D0F9B" w:rsidP="00B008DB">
            <w:pPr>
              <w:ind w:firstLine="743"/>
              <w:jc w:val="both"/>
              <w:rPr>
                <w:szCs w:val="24"/>
              </w:rPr>
            </w:pPr>
            <w:r>
              <w:rPr>
                <w:szCs w:val="24"/>
              </w:rPr>
              <w:t xml:space="preserve">2021 m. kovo 4 d. Perkančiosios organizacijos direktoriaus įsakymu Nr. V-19 buvo sudaryta viešojo pirkimo komisija, kuriai pavesta atlikti Pirkimą. </w:t>
            </w:r>
            <w:r w:rsidR="008132C0">
              <w:rPr>
                <w:szCs w:val="24"/>
              </w:rPr>
              <w:t>Protokol</w:t>
            </w:r>
            <w:r>
              <w:rPr>
                <w:szCs w:val="24"/>
              </w:rPr>
              <w:t>u</w:t>
            </w:r>
            <w:r w:rsidR="008132C0">
              <w:rPr>
                <w:szCs w:val="24"/>
              </w:rPr>
              <w:t xml:space="preserve"> Nr. 1 komisija nutarė „Įpareigoti komisijos pirmininkę &lt;...&gt; neskelbiamų derybų būdu vykdyti tiekėjų žodinę apklausą“.</w:t>
            </w:r>
          </w:p>
          <w:p w14:paraId="609ED585" w14:textId="41E3CBED" w:rsidR="008132C0" w:rsidRDefault="00FE4CE0" w:rsidP="00507BFC">
            <w:pPr>
              <w:ind w:firstLine="743"/>
              <w:jc w:val="both"/>
              <w:rPr>
                <w:szCs w:val="24"/>
              </w:rPr>
            </w:pPr>
            <w:r>
              <w:rPr>
                <w:szCs w:val="24"/>
              </w:rPr>
              <w:t>Tarnyba konstatuoja, kad, vadovaujantis Taisyklių 15 punktu, Pirkimą privalėjo vykdyti Pirkimo komisija, kuri neturi teisės perleisti jai nu</w:t>
            </w:r>
            <w:r w:rsidR="00BE7460">
              <w:rPr>
                <w:szCs w:val="24"/>
              </w:rPr>
              <w:t>sta</w:t>
            </w:r>
            <w:r>
              <w:rPr>
                <w:szCs w:val="24"/>
              </w:rPr>
              <w:t xml:space="preserve">tytą </w:t>
            </w:r>
            <w:r w:rsidR="00BE7460">
              <w:rPr>
                <w:szCs w:val="24"/>
              </w:rPr>
              <w:t>užduotį kitam</w:t>
            </w:r>
            <w:r>
              <w:rPr>
                <w:szCs w:val="24"/>
              </w:rPr>
              <w:t xml:space="preserve"> subjektui. Atsižvelgiant į tai, Perkančioji organizacija pažeidė Taisyklių 15 punkt</w:t>
            </w:r>
            <w:r w:rsidR="00BE7460">
              <w:rPr>
                <w:szCs w:val="24"/>
              </w:rPr>
              <w:t>ą</w:t>
            </w:r>
            <w:r w:rsidR="00B35D7C">
              <w:rPr>
                <w:szCs w:val="24"/>
              </w:rPr>
              <w:t xml:space="preserve"> ir Įstatymo 17 straipsnio 1 dalyje įtvirtintą skaidrumo principą</w:t>
            </w:r>
            <w:r>
              <w:rPr>
                <w:szCs w:val="24"/>
              </w:rPr>
              <w:t>.</w:t>
            </w:r>
          </w:p>
          <w:p w14:paraId="5A96E2F6" w14:textId="14CFA0A7" w:rsidR="00EB4CA9" w:rsidRPr="00AB30BD" w:rsidRDefault="00EB4CA9" w:rsidP="00507BFC">
            <w:pPr>
              <w:ind w:firstLine="743"/>
              <w:jc w:val="both"/>
              <w:rPr>
                <w:szCs w:val="24"/>
              </w:rPr>
            </w:pPr>
          </w:p>
        </w:tc>
      </w:tr>
      <w:tr w:rsidR="008B3238" w:rsidRPr="00644C7D" w14:paraId="269D93D6" w14:textId="77777777" w:rsidTr="00CE7816">
        <w:tc>
          <w:tcPr>
            <w:tcW w:w="709" w:type="dxa"/>
            <w:tcBorders>
              <w:top w:val="single" w:sz="4" w:space="0" w:color="auto"/>
              <w:left w:val="single" w:sz="4" w:space="0" w:color="auto"/>
              <w:bottom w:val="single" w:sz="4" w:space="0" w:color="auto"/>
              <w:right w:val="single" w:sz="4" w:space="0" w:color="auto"/>
            </w:tcBorders>
          </w:tcPr>
          <w:p w14:paraId="1F32ECCF" w14:textId="77777777" w:rsidR="008B3238" w:rsidRPr="00AB30BD" w:rsidRDefault="008B3238" w:rsidP="008C12CC">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7FB38FB8" w14:textId="25845BBC" w:rsidR="008B3238" w:rsidRPr="00644C7D" w:rsidRDefault="00BE7460" w:rsidP="008C12CC">
            <w:pPr>
              <w:jc w:val="both"/>
              <w:rPr>
                <w:szCs w:val="24"/>
              </w:rPr>
            </w:pPr>
            <w:r>
              <w:rPr>
                <w:szCs w:val="24"/>
              </w:rPr>
              <w:t xml:space="preserve">Įstatymo </w:t>
            </w:r>
            <w:r w:rsidRPr="00644C7D">
              <w:rPr>
                <w:szCs w:val="24"/>
              </w:rPr>
              <w:t>17 straipsnio 1 dalis</w:t>
            </w:r>
            <w:r w:rsidRPr="00644C7D">
              <w:rPr>
                <w:rStyle w:val="FootnoteReference"/>
                <w:szCs w:val="24"/>
              </w:rPr>
              <w:footnoteReference w:id="15"/>
            </w:r>
            <w:r>
              <w:rPr>
                <w:szCs w:val="24"/>
              </w:rPr>
              <w:t>, 31 straipsnio 3 dalies 4 punktas</w:t>
            </w:r>
            <w:r>
              <w:rPr>
                <w:rStyle w:val="FootnoteReference"/>
                <w:szCs w:val="24"/>
              </w:rPr>
              <w:footnoteReference w:id="16"/>
            </w:r>
            <w:r>
              <w:rPr>
                <w:szCs w:val="24"/>
              </w:rPr>
              <w:t xml:space="preserve">, </w:t>
            </w:r>
            <w:r w:rsidR="006F080A">
              <w:rPr>
                <w:szCs w:val="24"/>
              </w:rPr>
              <w:t xml:space="preserve">Aprašo 21.1.1 </w:t>
            </w:r>
            <w:r w:rsidR="00BC29F1">
              <w:rPr>
                <w:szCs w:val="24"/>
              </w:rPr>
              <w:t>pa</w:t>
            </w:r>
            <w:r w:rsidR="006F080A">
              <w:rPr>
                <w:szCs w:val="24"/>
              </w:rPr>
              <w:t>punkt</w:t>
            </w:r>
            <w:r w:rsidR="00BC29F1">
              <w:rPr>
                <w:szCs w:val="24"/>
              </w:rPr>
              <w:t>i</w:t>
            </w:r>
            <w:r w:rsidR="006F080A">
              <w:rPr>
                <w:szCs w:val="24"/>
              </w:rPr>
              <w:t>s</w:t>
            </w:r>
            <w:r w:rsidR="006B4643">
              <w:rPr>
                <w:rStyle w:val="FootnoteReference"/>
                <w:szCs w:val="24"/>
              </w:rPr>
              <w:footnoteReference w:id="17"/>
            </w:r>
          </w:p>
        </w:tc>
      </w:tr>
      <w:tr w:rsidR="008B3238" w:rsidRPr="00AB30BD" w14:paraId="00FE490A" w14:textId="77777777" w:rsidTr="00CE7816">
        <w:tc>
          <w:tcPr>
            <w:tcW w:w="9639" w:type="dxa"/>
            <w:gridSpan w:val="2"/>
            <w:tcBorders>
              <w:top w:val="single" w:sz="4" w:space="0" w:color="auto"/>
              <w:left w:val="single" w:sz="4" w:space="0" w:color="auto"/>
              <w:bottom w:val="single" w:sz="4" w:space="0" w:color="auto"/>
              <w:right w:val="single" w:sz="4" w:space="0" w:color="auto"/>
            </w:tcBorders>
          </w:tcPr>
          <w:p w14:paraId="063D3450" w14:textId="6758EC97" w:rsidR="008B3238" w:rsidRDefault="002B7304" w:rsidP="008C12CC">
            <w:pPr>
              <w:ind w:firstLine="743"/>
              <w:jc w:val="both"/>
              <w:rPr>
                <w:color w:val="000000" w:themeColor="text1"/>
                <w:szCs w:val="24"/>
              </w:rPr>
            </w:pPr>
            <w:r>
              <w:rPr>
                <w:szCs w:val="24"/>
              </w:rPr>
              <w:lastRenderedPageBreak/>
              <w:t xml:space="preserve">Tarnyba Perkančiosios organizacijos paprašė nurodyti, ar Pirkimas buvo vykdomas </w:t>
            </w:r>
            <w:r>
              <w:rPr>
                <w:color w:val="000000" w:themeColor="text1"/>
                <w:szCs w:val="24"/>
              </w:rPr>
              <w:t>CVP IS, o jeigu buvo vykdomas ne CVP IS, o kitomis priemonėmis, – nurodyti tokių sprendimų priežastis.</w:t>
            </w:r>
          </w:p>
          <w:p w14:paraId="1D517963" w14:textId="5D5F692B" w:rsidR="00ED521B" w:rsidRDefault="00ED521B" w:rsidP="008C12CC">
            <w:pPr>
              <w:ind w:firstLine="743"/>
              <w:jc w:val="both"/>
              <w:rPr>
                <w:szCs w:val="24"/>
              </w:rPr>
            </w:pPr>
            <w:r>
              <w:rPr>
                <w:szCs w:val="24"/>
              </w:rPr>
              <w:t>Perkančioji organizacija Rašte Nr. 1 nurodė: „</w:t>
            </w:r>
            <w:r w:rsidRPr="00ED521B">
              <w:rPr>
                <w:szCs w:val="24"/>
              </w:rPr>
              <w:t>Pirkimas „Skubūs pastato patalpų dalies avarinės būklės likvidavimo darbai“ nebuvo vykdomas Centrinėje viešųjų pirkimų informacinėje sistemoje dėl to, kad siekiama kuo greičiau likviduoti avarinės būklės padarinius</w:t>
            </w:r>
            <w:r w:rsidR="00480D13">
              <w:rPr>
                <w:szCs w:val="24"/>
              </w:rPr>
              <w:t xml:space="preserve">. </w:t>
            </w:r>
            <w:r w:rsidR="00480D13" w:rsidRPr="00480D13">
              <w:rPr>
                <w:szCs w:val="24"/>
              </w:rPr>
              <w:t>(Lietuvos Respublikos viešųjų pirkimų įstatymas 71 str. 1 d. 3 p.)</w:t>
            </w:r>
            <w:r>
              <w:rPr>
                <w:szCs w:val="24"/>
              </w:rPr>
              <w:t>“.</w:t>
            </w:r>
          </w:p>
          <w:p w14:paraId="0D5C1A70" w14:textId="7D5C6C4B" w:rsidR="006F080A" w:rsidRDefault="006F080A" w:rsidP="008C12CC">
            <w:pPr>
              <w:ind w:firstLine="743"/>
              <w:jc w:val="both"/>
              <w:rPr>
                <w:szCs w:val="24"/>
              </w:rPr>
            </w:pPr>
            <w:r>
              <w:rPr>
                <w:szCs w:val="24"/>
              </w:rPr>
              <w:t xml:space="preserve">Atsižvelgiant į tai, kad, kaip minėta, Pirkimas turėjo būti vykdomas apie jį skelbiant, Perkančioji organizacija privalėjo vadovautis Aprašo </w:t>
            </w:r>
            <w:r w:rsidRPr="006F080A">
              <w:rPr>
                <w:szCs w:val="24"/>
              </w:rPr>
              <w:t>21.1.1</w:t>
            </w:r>
            <w:r>
              <w:rPr>
                <w:szCs w:val="24"/>
              </w:rPr>
              <w:t xml:space="preserve"> </w:t>
            </w:r>
            <w:r w:rsidR="00BC29F1">
              <w:rPr>
                <w:szCs w:val="24"/>
              </w:rPr>
              <w:t>papunkčiu</w:t>
            </w:r>
            <w:r>
              <w:rPr>
                <w:szCs w:val="24"/>
              </w:rPr>
              <w:t>, kuriame nustatyta, kad skelbiama apklausa yra a</w:t>
            </w:r>
            <w:r w:rsidRPr="006F080A">
              <w:rPr>
                <w:szCs w:val="24"/>
              </w:rPr>
              <w:t>tliekama CVP IS priemonėmis, užpildant skelbimą apie pirkimą, vadovaujantis Viešųjų pirkimų tarnybos nustatyta tvarka</w:t>
            </w:r>
            <w:r w:rsidR="000D21CF">
              <w:rPr>
                <w:szCs w:val="24"/>
              </w:rPr>
              <w:t xml:space="preserve"> bei Įstatymo 3</w:t>
            </w:r>
            <w:r w:rsidR="00977F6C">
              <w:rPr>
                <w:szCs w:val="24"/>
              </w:rPr>
              <w:t>1</w:t>
            </w:r>
            <w:r w:rsidR="000D21CF">
              <w:rPr>
                <w:szCs w:val="24"/>
              </w:rPr>
              <w:t xml:space="preserve"> straipsnio 3 dalies 4 punktu, numatančiu, kad </w:t>
            </w:r>
            <w:r w:rsidR="000D21CF" w:rsidRPr="000D21CF">
              <w:rPr>
                <w:szCs w:val="24"/>
              </w:rPr>
              <w:t>apie mažos vertės pirkimą gali būti neskelbiama, kai numatoma pirkimo sutarties vertė yra mažesnė kaip 10 000 E</w:t>
            </w:r>
            <w:r w:rsidR="000D21CF">
              <w:rPr>
                <w:szCs w:val="24"/>
              </w:rPr>
              <w:t>UR be PVM</w:t>
            </w:r>
            <w:r>
              <w:rPr>
                <w:szCs w:val="24"/>
              </w:rPr>
              <w:t xml:space="preserve">. </w:t>
            </w:r>
          </w:p>
          <w:p w14:paraId="61F1AF0D" w14:textId="40652D4F" w:rsidR="00635CC2" w:rsidRDefault="006F080A" w:rsidP="00507BFC">
            <w:pPr>
              <w:ind w:firstLine="743"/>
              <w:jc w:val="both"/>
              <w:rPr>
                <w:szCs w:val="24"/>
              </w:rPr>
            </w:pPr>
            <w:r>
              <w:rPr>
                <w:szCs w:val="24"/>
              </w:rPr>
              <w:t xml:space="preserve">Tarnyba konstatuoja, kad Perkančioji organizacija Pirkimą vykdydama ne CVP IS priemonėmis, pažeidė Aprašo 21.1.1 </w:t>
            </w:r>
            <w:r w:rsidR="00BC29F1">
              <w:rPr>
                <w:szCs w:val="24"/>
              </w:rPr>
              <w:t>papunk</w:t>
            </w:r>
            <w:r w:rsidR="00A51321">
              <w:rPr>
                <w:szCs w:val="24"/>
              </w:rPr>
              <w:t>tį</w:t>
            </w:r>
            <w:r w:rsidR="00507BFC">
              <w:rPr>
                <w:szCs w:val="24"/>
              </w:rPr>
              <w:t>, Įstatymo 31 straipsnio 3 dalies 4 punkt</w:t>
            </w:r>
            <w:r w:rsidR="00A51321">
              <w:rPr>
                <w:szCs w:val="24"/>
              </w:rPr>
              <w:t>ą</w:t>
            </w:r>
            <w:r>
              <w:rPr>
                <w:szCs w:val="24"/>
              </w:rPr>
              <w:t xml:space="preserve"> bei Įstatymo 17 straipsnio 1 dalyje įtvirtintą skaidrumo principą.</w:t>
            </w:r>
          </w:p>
          <w:p w14:paraId="750CA40C" w14:textId="10EC561A" w:rsidR="00EB4CA9" w:rsidRPr="00AB30BD" w:rsidRDefault="00EB4CA9" w:rsidP="00507BFC">
            <w:pPr>
              <w:ind w:firstLine="743"/>
              <w:jc w:val="both"/>
              <w:rPr>
                <w:szCs w:val="24"/>
              </w:rPr>
            </w:pPr>
          </w:p>
        </w:tc>
      </w:tr>
      <w:tr w:rsidR="000973D3" w:rsidRPr="00644C7D" w14:paraId="0108633E" w14:textId="77777777" w:rsidTr="00CE7816">
        <w:tc>
          <w:tcPr>
            <w:tcW w:w="709" w:type="dxa"/>
            <w:tcBorders>
              <w:top w:val="single" w:sz="4" w:space="0" w:color="auto"/>
              <w:left w:val="single" w:sz="4" w:space="0" w:color="auto"/>
              <w:bottom w:val="single" w:sz="4" w:space="0" w:color="auto"/>
              <w:right w:val="single" w:sz="4" w:space="0" w:color="auto"/>
            </w:tcBorders>
          </w:tcPr>
          <w:p w14:paraId="46BA48DA" w14:textId="77777777" w:rsidR="000973D3" w:rsidRPr="00AB30BD" w:rsidRDefault="000973D3" w:rsidP="00FF18F4">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73899AE6" w14:textId="5DC43BE9" w:rsidR="000973D3" w:rsidRPr="00BE46B7" w:rsidRDefault="006D58C9" w:rsidP="00FF18F4">
            <w:pPr>
              <w:jc w:val="both"/>
              <w:rPr>
                <w:szCs w:val="24"/>
              </w:rPr>
            </w:pPr>
            <w:r w:rsidRPr="00CE7816">
              <w:rPr>
                <w:szCs w:val="24"/>
              </w:rPr>
              <w:t>Taisyklių 12.2 papunktis</w:t>
            </w:r>
            <w:r w:rsidR="000973D3" w:rsidRPr="00BE46B7">
              <w:rPr>
                <w:rStyle w:val="FootnoteReference"/>
                <w:szCs w:val="24"/>
              </w:rPr>
              <w:footnoteReference w:id="18"/>
            </w:r>
          </w:p>
        </w:tc>
      </w:tr>
      <w:tr w:rsidR="000973D3" w:rsidRPr="00AB30BD" w14:paraId="49EB9DC7" w14:textId="77777777" w:rsidTr="00CE7816">
        <w:tc>
          <w:tcPr>
            <w:tcW w:w="9639" w:type="dxa"/>
            <w:gridSpan w:val="2"/>
            <w:tcBorders>
              <w:top w:val="single" w:sz="4" w:space="0" w:color="auto"/>
              <w:left w:val="single" w:sz="4" w:space="0" w:color="auto"/>
              <w:bottom w:val="single" w:sz="4" w:space="0" w:color="auto"/>
              <w:right w:val="single" w:sz="4" w:space="0" w:color="auto"/>
            </w:tcBorders>
          </w:tcPr>
          <w:p w14:paraId="6E0B4CBC" w14:textId="77777777" w:rsidR="000973D3" w:rsidRDefault="00E05706" w:rsidP="00FF18F4">
            <w:pPr>
              <w:ind w:firstLine="743"/>
              <w:jc w:val="both"/>
              <w:rPr>
                <w:szCs w:val="24"/>
              </w:rPr>
            </w:pPr>
            <w:r>
              <w:rPr>
                <w:szCs w:val="24"/>
              </w:rPr>
              <w:t xml:space="preserve">Tarnyba Perkančiosios organizacijos paprašė pateikti </w:t>
            </w:r>
            <w:r w:rsidRPr="00E05706">
              <w:rPr>
                <w:szCs w:val="24"/>
              </w:rPr>
              <w:t>Pirkim</w:t>
            </w:r>
            <w:r>
              <w:rPr>
                <w:szCs w:val="24"/>
              </w:rPr>
              <w:t>o</w:t>
            </w:r>
            <w:r w:rsidRPr="00E05706">
              <w:rPr>
                <w:szCs w:val="24"/>
              </w:rPr>
              <w:t xml:space="preserve"> inicijavimą įrodančius dokumentus</w:t>
            </w:r>
            <w:r>
              <w:rPr>
                <w:szCs w:val="24"/>
              </w:rPr>
              <w:t xml:space="preserve">, pvz., </w:t>
            </w:r>
            <w:r w:rsidRPr="00E05706">
              <w:rPr>
                <w:szCs w:val="24"/>
              </w:rPr>
              <w:t>Pirkim</w:t>
            </w:r>
            <w:r>
              <w:rPr>
                <w:szCs w:val="24"/>
              </w:rPr>
              <w:t>o</w:t>
            </w:r>
            <w:r w:rsidRPr="00E05706">
              <w:rPr>
                <w:szCs w:val="24"/>
              </w:rPr>
              <w:t xml:space="preserve"> paraišk</w:t>
            </w:r>
            <w:r>
              <w:rPr>
                <w:szCs w:val="24"/>
              </w:rPr>
              <w:t>ą</w:t>
            </w:r>
            <w:r w:rsidRPr="00E05706">
              <w:rPr>
                <w:szCs w:val="24"/>
              </w:rPr>
              <w:t xml:space="preserve"> ar kit</w:t>
            </w:r>
            <w:r>
              <w:rPr>
                <w:szCs w:val="24"/>
              </w:rPr>
              <w:t>ą</w:t>
            </w:r>
            <w:r w:rsidRPr="00E05706">
              <w:rPr>
                <w:szCs w:val="24"/>
              </w:rPr>
              <w:t xml:space="preserve"> lygiaver</w:t>
            </w:r>
            <w:r>
              <w:rPr>
                <w:szCs w:val="24"/>
              </w:rPr>
              <w:t>tį</w:t>
            </w:r>
            <w:r w:rsidRPr="00E05706">
              <w:rPr>
                <w:szCs w:val="24"/>
              </w:rPr>
              <w:t xml:space="preserve"> Perkančiosios organizacijos nustatytos formos dokument</w:t>
            </w:r>
            <w:r>
              <w:rPr>
                <w:szCs w:val="24"/>
              </w:rPr>
              <w:t xml:space="preserve">ą. </w:t>
            </w:r>
          </w:p>
          <w:p w14:paraId="6E8F69C0" w14:textId="77777777" w:rsidR="00E05706" w:rsidRDefault="00E05706" w:rsidP="00FF18F4">
            <w:pPr>
              <w:ind w:firstLine="743"/>
              <w:jc w:val="both"/>
              <w:rPr>
                <w:szCs w:val="24"/>
              </w:rPr>
            </w:pPr>
            <w:r>
              <w:rPr>
                <w:szCs w:val="24"/>
              </w:rPr>
              <w:t>Perkančioji organizacija Rašte Nr. 2 nurodė: „</w:t>
            </w:r>
            <w:r w:rsidRPr="00E05706">
              <w:rPr>
                <w:szCs w:val="24"/>
              </w:rPr>
              <w:t>Paraiškos dėl „Skubaus pastato patalpų dalies avarinės būklės likvidavimo darbų“ pirkimo mokykla neturi ir negali jos pateikti</w:t>
            </w:r>
            <w:r>
              <w:rPr>
                <w:szCs w:val="24"/>
              </w:rPr>
              <w:t>“.</w:t>
            </w:r>
          </w:p>
          <w:p w14:paraId="53F37A0C" w14:textId="77777777" w:rsidR="00294155" w:rsidRDefault="007930C2" w:rsidP="00C6339F">
            <w:pPr>
              <w:ind w:firstLine="743"/>
              <w:jc w:val="both"/>
              <w:rPr>
                <w:szCs w:val="24"/>
              </w:rPr>
            </w:pPr>
            <w:r>
              <w:rPr>
                <w:szCs w:val="24"/>
              </w:rPr>
              <w:t>Taisyklių 12 punkte numatytos pirkimo iniciatoriaus funkcijos. Taisyklių 12.2 papunktyje nurodyta, kad pirkimo iniciatorius „kiekvieno pirkimo procedūroms atlikti pildo paraišką-užduotį“.</w:t>
            </w:r>
            <w:r w:rsidR="00C6339F">
              <w:rPr>
                <w:szCs w:val="24"/>
              </w:rPr>
              <w:t xml:space="preserve"> </w:t>
            </w:r>
          </w:p>
          <w:p w14:paraId="736B9F59" w14:textId="77777777" w:rsidR="00EB4CA9" w:rsidRDefault="00C6339F" w:rsidP="00507BFC">
            <w:pPr>
              <w:ind w:firstLine="743"/>
              <w:jc w:val="both"/>
              <w:rPr>
                <w:szCs w:val="24"/>
              </w:rPr>
            </w:pPr>
            <w:r>
              <w:rPr>
                <w:szCs w:val="24"/>
              </w:rPr>
              <w:t xml:space="preserve">Atsižvelgiant į Perkančiosios organizacijos pateiktą paaiškinimą, Tarnyba konstatuoja, kad Perkančioji organizacija </w:t>
            </w:r>
            <w:r w:rsidR="00A51321">
              <w:rPr>
                <w:szCs w:val="24"/>
              </w:rPr>
              <w:t xml:space="preserve">pažeidė </w:t>
            </w:r>
            <w:r>
              <w:rPr>
                <w:szCs w:val="24"/>
              </w:rPr>
              <w:t>Taisyklių 12.2 papunk</w:t>
            </w:r>
            <w:r w:rsidR="00A51321">
              <w:rPr>
                <w:szCs w:val="24"/>
              </w:rPr>
              <w:t>tį.</w:t>
            </w:r>
          </w:p>
          <w:p w14:paraId="7100E204" w14:textId="268AD475" w:rsidR="006D6BD1" w:rsidRPr="00AB30BD" w:rsidRDefault="006D6BD1" w:rsidP="00507BFC">
            <w:pPr>
              <w:ind w:firstLine="743"/>
              <w:jc w:val="both"/>
              <w:rPr>
                <w:szCs w:val="24"/>
              </w:rPr>
            </w:pPr>
          </w:p>
        </w:tc>
      </w:tr>
    </w:tbl>
    <w:p w14:paraId="7218EA3F" w14:textId="77777777" w:rsidR="008F4E07" w:rsidRPr="007A14A9" w:rsidRDefault="008F4E07" w:rsidP="002A07F4">
      <w:pPr>
        <w:ind w:left="-113"/>
        <w:jc w:val="center"/>
        <w:rPr>
          <w:b/>
          <w:szCs w:val="24"/>
          <w:highlight w:val="yellow"/>
        </w:rPr>
      </w:pPr>
    </w:p>
    <w:p w14:paraId="617AB81D" w14:textId="21E53B19" w:rsidR="002A07F4" w:rsidRPr="00AB30BD" w:rsidRDefault="002A07F4" w:rsidP="002A07F4">
      <w:pPr>
        <w:ind w:left="-113"/>
        <w:jc w:val="center"/>
        <w:rPr>
          <w:b/>
          <w:color w:val="000000"/>
          <w:szCs w:val="24"/>
          <w:lang w:eastAsia="lt-LT"/>
        </w:rPr>
      </w:pPr>
      <w:r w:rsidRPr="00AB30BD">
        <w:rPr>
          <w:b/>
          <w:szCs w:val="24"/>
        </w:rPr>
        <w:t xml:space="preserve">III dalis. </w:t>
      </w:r>
      <w:r w:rsidRPr="00AB30BD">
        <w:rPr>
          <w:b/>
          <w:color w:val="000000"/>
          <w:szCs w:val="24"/>
          <w:lang w:eastAsia="lt-LT"/>
        </w:rPr>
        <w:t>Kiti nustatyti pažeidimai</w:t>
      </w:r>
    </w:p>
    <w:p w14:paraId="3BF61BAF" w14:textId="77777777" w:rsidR="002A07F4" w:rsidRPr="00AB30BD" w:rsidRDefault="002A07F4" w:rsidP="002A07F4">
      <w:pPr>
        <w:ind w:left="-113"/>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C90815" w:rsidRPr="007D6F91" w14:paraId="67AAECFB" w14:textId="77777777" w:rsidTr="00C37857">
        <w:tc>
          <w:tcPr>
            <w:tcW w:w="704" w:type="dxa"/>
            <w:tcBorders>
              <w:top w:val="single" w:sz="4" w:space="0" w:color="auto"/>
              <w:left w:val="single" w:sz="4" w:space="0" w:color="auto"/>
              <w:bottom w:val="single" w:sz="4" w:space="0" w:color="auto"/>
              <w:right w:val="single" w:sz="4" w:space="0" w:color="auto"/>
            </w:tcBorders>
            <w:hideMark/>
          </w:tcPr>
          <w:p w14:paraId="604C00BD" w14:textId="77777777" w:rsidR="00C90815" w:rsidRPr="0037617F" w:rsidRDefault="00C90815" w:rsidP="00C37857">
            <w:pPr>
              <w:pStyle w:val="ListParagraph"/>
              <w:numPr>
                <w:ilvl w:val="0"/>
                <w:numId w:val="6"/>
              </w:numPr>
              <w:ind w:left="0"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1D807AA" w14:textId="6EB4B944" w:rsidR="00C90815" w:rsidRPr="007A51D5" w:rsidRDefault="0004350A" w:rsidP="00C37857">
            <w:pPr>
              <w:jc w:val="both"/>
              <w:rPr>
                <w:szCs w:val="24"/>
              </w:rPr>
            </w:pPr>
            <w:r>
              <w:rPr>
                <w:szCs w:val="24"/>
              </w:rPr>
              <w:t>-</w:t>
            </w:r>
          </w:p>
        </w:tc>
      </w:tr>
      <w:tr w:rsidR="00C90815" w:rsidRPr="00AB30BD" w14:paraId="541EEA3B" w14:textId="77777777" w:rsidTr="00C90815">
        <w:tc>
          <w:tcPr>
            <w:tcW w:w="9634" w:type="dxa"/>
            <w:gridSpan w:val="2"/>
            <w:tcBorders>
              <w:top w:val="single" w:sz="4" w:space="0" w:color="auto"/>
              <w:left w:val="single" w:sz="4" w:space="0" w:color="auto"/>
              <w:bottom w:val="single" w:sz="4" w:space="0" w:color="auto"/>
              <w:right w:val="single" w:sz="4" w:space="0" w:color="auto"/>
            </w:tcBorders>
          </w:tcPr>
          <w:p w14:paraId="1DA790AF" w14:textId="5C71C12B" w:rsidR="00AC75AE" w:rsidRDefault="00036CA4" w:rsidP="00507BFC">
            <w:pPr>
              <w:ind w:firstLine="851"/>
              <w:jc w:val="both"/>
              <w:rPr>
                <w:iCs/>
                <w:szCs w:val="24"/>
              </w:rPr>
            </w:pPr>
            <w:r>
              <w:rPr>
                <w:iCs/>
                <w:szCs w:val="24"/>
              </w:rPr>
              <w:t>-</w:t>
            </w:r>
          </w:p>
          <w:p w14:paraId="43D16BBC" w14:textId="549E7B5F" w:rsidR="006140B6" w:rsidRPr="00946BDD" w:rsidRDefault="006140B6" w:rsidP="00507BFC">
            <w:pPr>
              <w:ind w:firstLine="851"/>
              <w:jc w:val="both"/>
              <w:rPr>
                <w:iCs/>
                <w:szCs w:val="24"/>
              </w:rPr>
            </w:pPr>
          </w:p>
        </w:tc>
      </w:tr>
    </w:tbl>
    <w:p w14:paraId="3FC0B026" w14:textId="77777777" w:rsidR="00CF7C7C" w:rsidRDefault="00CF7C7C" w:rsidP="002A07F4">
      <w:pPr>
        <w:jc w:val="center"/>
        <w:rPr>
          <w:b/>
          <w:szCs w:val="24"/>
        </w:rPr>
      </w:pPr>
    </w:p>
    <w:p w14:paraId="47C6F189" w14:textId="09A2A5D6" w:rsidR="002A07F4" w:rsidRPr="00B3058F" w:rsidRDefault="002A07F4" w:rsidP="002A07F4">
      <w:pPr>
        <w:jc w:val="center"/>
        <w:rPr>
          <w:b/>
          <w:szCs w:val="24"/>
        </w:rPr>
      </w:pPr>
      <w:r w:rsidRPr="00B3058F">
        <w:rPr>
          <w:b/>
          <w:szCs w:val="24"/>
        </w:rPr>
        <w:t>IV dalis. Sprendimas</w:t>
      </w:r>
    </w:p>
    <w:p w14:paraId="362CE1B9" w14:textId="77777777" w:rsidR="002A07F4" w:rsidRPr="007A14A9" w:rsidRDefault="002A07F4" w:rsidP="002A07F4">
      <w:pPr>
        <w:jc w:val="center"/>
        <w:rPr>
          <w:b/>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7A14A9" w14:paraId="107C4B1F" w14:textId="77777777" w:rsidTr="00A34774">
        <w:tc>
          <w:tcPr>
            <w:tcW w:w="9634" w:type="dxa"/>
            <w:tcBorders>
              <w:top w:val="single" w:sz="4" w:space="0" w:color="auto"/>
              <w:left w:val="single" w:sz="4" w:space="0" w:color="auto"/>
              <w:bottom w:val="single" w:sz="4" w:space="0" w:color="auto"/>
              <w:right w:val="single" w:sz="4" w:space="0" w:color="auto"/>
            </w:tcBorders>
            <w:shd w:val="clear" w:color="auto" w:fill="auto"/>
          </w:tcPr>
          <w:p w14:paraId="2AB82CFE" w14:textId="5661B7DC" w:rsidR="00243968" w:rsidRDefault="00507BFC" w:rsidP="00B72D37">
            <w:pPr>
              <w:pStyle w:val="CommentText"/>
              <w:ind w:right="32" w:firstLine="885"/>
              <w:jc w:val="both"/>
              <w:rPr>
                <w:sz w:val="24"/>
                <w:szCs w:val="24"/>
              </w:rPr>
            </w:pPr>
            <w:r>
              <w:rPr>
                <w:sz w:val="24"/>
                <w:szCs w:val="24"/>
              </w:rPr>
              <w:t>Perkančioji organizacija</w:t>
            </w:r>
            <w:r w:rsidR="00A51321">
              <w:rPr>
                <w:sz w:val="24"/>
                <w:szCs w:val="24"/>
              </w:rPr>
              <w:t>,</w:t>
            </w:r>
            <w:r>
              <w:rPr>
                <w:sz w:val="24"/>
                <w:szCs w:val="24"/>
              </w:rPr>
              <w:t xml:space="preserve"> vykdydama Pirkimą</w:t>
            </w:r>
            <w:r w:rsidR="00A51321">
              <w:rPr>
                <w:sz w:val="24"/>
                <w:szCs w:val="24"/>
              </w:rPr>
              <w:t>,</w:t>
            </w:r>
            <w:r>
              <w:rPr>
                <w:sz w:val="24"/>
                <w:szCs w:val="24"/>
              </w:rPr>
              <w:t xml:space="preserve"> pažeidė Įstatymo 17 straipsnio 1 dal</w:t>
            </w:r>
            <w:r w:rsidR="00A51321">
              <w:rPr>
                <w:sz w:val="24"/>
                <w:szCs w:val="24"/>
              </w:rPr>
              <w:t>į</w:t>
            </w:r>
            <w:r w:rsidRPr="006B7005">
              <w:rPr>
                <w:sz w:val="24"/>
                <w:szCs w:val="24"/>
              </w:rPr>
              <w:t>,</w:t>
            </w:r>
            <w:r w:rsidR="005E2885">
              <w:rPr>
                <w:sz w:val="24"/>
                <w:szCs w:val="24"/>
              </w:rPr>
              <w:t xml:space="preserve"> </w:t>
            </w:r>
            <w:r w:rsidR="005E2885" w:rsidRPr="005E2885">
              <w:rPr>
                <w:sz w:val="24"/>
                <w:szCs w:val="24"/>
              </w:rPr>
              <w:t>31 straipsnio 3 dalies 4 punkt</w:t>
            </w:r>
            <w:r w:rsidR="005E2885">
              <w:rPr>
                <w:sz w:val="24"/>
                <w:szCs w:val="24"/>
              </w:rPr>
              <w:t>o,</w:t>
            </w:r>
            <w:r w:rsidRPr="006B7005">
              <w:rPr>
                <w:sz w:val="24"/>
                <w:szCs w:val="24"/>
              </w:rPr>
              <w:t xml:space="preserve"> </w:t>
            </w:r>
            <w:r w:rsidRPr="00804B65">
              <w:rPr>
                <w:sz w:val="24"/>
                <w:szCs w:val="24"/>
              </w:rPr>
              <w:t>Aprašo 21.1.1, 21.2.1, 21.2.3, 21.3.2 papunkči</w:t>
            </w:r>
            <w:r w:rsidR="00A51321">
              <w:rPr>
                <w:sz w:val="24"/>
                <w:szCs w:val="24"/>
              </w:rPr>
              <w:t>us</w:t>
            </w:r>
            <w:r w:rsidRPr="00804B65">
              <w:rPr>
                <w:sz w:val="24"/>
                <w:szCs w:val="24"/>
              </w:rPr>
              <w:t>, Taisyklių 15 punkt</w:t>
            </w:r>
            <w:r w:rsidR="00A51321">
              <w:rPr>
                <w:sz w:val="24"/>
                <w:szCs w:val="24"/>
              </w:rPr>
              <w:t>ą</w:t>
            </w:r>
            <w:r w:rsidRPr="00804B65">
              <w:rPr>
                <w:sz w:val="24"/>
                <w:szCs w:val="24"/>
              </w:rPr>
              <w:t>, 29.1 papunk</w:t>
            </w:r>
            <w:r w:rsidR="00A51321">
              <w:rPr>
                <w:sz w:val="24"/>
                <w:szCs w:val="24"/>
              </w:rPr>
              <w:t>tį</w:t>
            </w:r>
            <w:r>
              <w:rPr>
                <w:sz w:val="24"/>
                <w:szCs w:val="24"/>
              </w:rPr>
              <w:t xml:space="preserve">. </w:t>
            </w:r>
            <w:r w:rsidR="00A34774" w:rsidRPr="00A34774">
              <w:rPr>
                <w:sz w:val="24"/>
                <w:szCs w:val="24"/>
              </w:rPr>
              <w:t>Atsiž</w:t>
            </w:r>
            <w:r w:rsidR="00A34774">
              <w:rPr>
                <w:sz w:val="24"/>
                <w:szCs w:val="24"/>
              </w:rPr>
              <w:t xml:space="preserve">velgiant į vertinimo </w:t>
            </w:r>
            <w:r>
              <w:rPr>
                <w:sz w:val="24"/>
                <w:szCs w:val="24"/>
              </w:rPr>
              <w:t xml:space="preserve">išvados II ir III dalyse </w:t>
            </w:r>
            <w:r w:rsidR="00A34774">
              <w:rPr>
                <w:sz w:val="24"/>
                <w:szCs w:val="24"/>
              </w:rPr>
              <w:t>nustatytus pažeidimus, Tarnyba konstatuoja, kad vykdant Pirkimą buvo šiurkščiai pažeista viešųjų pirkimų vykdymo tvarka, Perkančiajai organizacijai nesivadovaujant imperatyviomis Įstatymo, Aprašo nuostatomis, taip pat nesilaikant pačios Perkančiosios organizacijos nustatytos vidinės viešųjų pirkimų vykdymo tvarkos.</w:t>
            </w:r>
          </w:p>
          <w:p w14:paraId="10457AEF" w14:textId="77777777" w:rsidR="00A34774" w:rsidRDefault="00A34774" w:rsidP="00E9355A">
            <w:pPr>
              <w:pStyle w:val="CommentText"/>
              <w:ind w:right="32" w:firstLine="885"/>
              <w:jc w:val="both"/>
              <w:rPr>
                <w:sz w:val="24"/>
                <w:szCs w:val="24"/>
              </w:rPr>
            </w:pPr>
            <w:r>
              <w:rPr>
                <w:sz w:val="24"/>
                <w:szCs w:val="24"/>
              </w:rPr>
              <w:t>Tarnyba konstatuoja, kad vykdant Pirkimą, pirkimo dokumentų nuostatos buvo itin neišsamios, tiksliai neapibrėžiančios pirkimo objekto ir sudarančios galimybes subjektyviam pasiūlymų vertinimui dėl to, kad nebuvo nustatyti konkretūs darbų kiekiai.</w:t>
            </w:r>
          </w:p>
          <w:p w14:paraId="17C8E16A" w14:textId="105FF077" w:rsidR="006D6BD1" w:rsidRPr="00A34774" w:rsidRDefault="006D6BD1" w:rsidP="00E9355A">
            <w:pPr>
              <w:pStyle w:val="CommentText"/>
              <w:ind w:right="32" w:firstLine="885"/>
              <w:jc w:val="both"/>
              <w:rPr>
                <w:sz w:val="24"/>
                <w:szCs w:val="24"/>
              </w:rPr>
            </w:pPr>
          </w:p>
        </w:tc>
      </w:tr>
    </w:tbl>
    <w:p w14:paraId="05F067C1" w14:textId="77777777" w:rsidR="006A73F2" w:rsidRDefault="006A73F2" w:rsidP="00492B0D">
      <w:pPr>
        <w:jc w:val="center"/>
        <w:rPr>
          <w:b/>
          <w:szCs w:val="24"/>
        </w:rPr>
      </w:pPr>
    </w:p>
    <w:p w14:paraId="2BD85237" w14:textId="25EA01F3" w:rsidR="002A07F4" w:rsidRPr="00AB30BD" w:rsidRDefault="002A07F4" w:rsidP="00492B0D">
      <w:pPr>
        <w:jc w:val="center"/>
        <w:rPr>
          <w:b/>
          <w:szCs w:val="24"/>
        </w:rPr>
      </w:pPr>
      <w:r w:rsidRPr="00AB30BD">
        <w:rPr>
          <w:b/>
          <w:szCs w:val="24"/>
        </w:rPr>
        <w:t>Pastabos</w:t>
      </w:r>
    </w:p>
    <w:p w14:paraId="24D6D53C" w14:textId="77777777" w:rsidR="002A07F4" w:rsidRPr="00AB30BD"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36CA4" w:rsidRPr="004D04C1" w14:paraId="3CCD12A3" w14:textId="77777777" w:rsidTr="00D71DB6">
        <w:tc>
          <w:tcPr>
            <w:tcW w:w="9634" w:type="dxa"/>
            <w:tcBorders>
              <w:top w:val="single" w:sz="4" w:space="0" w:color="auto"/>
              <w:left w:val="single" w:sz="4" w:space="0" w:color="auto"/>
              <w:bottom w:val="single" w:sz="4" w:space="0" w:color="auto"/>
              <w:right w:val="single" w:sz="4" w:space="0" w:color="auto"/>
            </w:tcBorders>
          </w:tcPr>
          <w:p w14:paraId="3FA4E89E" w14:textId="77777777" w:rsidR="00036CA4" w:rsidRDefault="00036CA4" w:rsidP="00036CA4">
            <w:pPr>
              <w:ind w:firstLine="851"/>
              <w:jc w:val="both"/>
              <w:rPr>
                <w:iCs/>
                <w:szCs w:val="24"/>
              </w:rPr>
            </w:pPr>
            <w:r w:rsidRPr="00946BDD">
              <w:rPr>
                <w:iCs/>
                <w:szCs w:val="24"/>
              </w:rPr>
              <w:t>Vertinant Pirkimo vykdymą reglamentuojančius Perkančiosios organizacijos vidinius dokumentus, Tarnyba nustatė, kad Taisyklėse yra tokios nuostatos: „29. Mažos vertės pirkimų neskelbiamos apklausos būdu tiekėjų apklausa raštu gali būti atliekama visais atvejais.</w:t>
            </w:r>
            <w:r>
              <w:rPr>
                <w:iCs/>
                <w:szCs w:val="24"/>
              </w:rPr>
              <w:t xml:space="preserve"> &lt;...&gt;</w:t>
            </w:r>
            <w:r w:rsidRPr="00946BDD">
              <w:rPr>
                <w:iCs/>
                <w:szCs w:val="24"/>
              </w:rPr>
              <w:t>“.</w:t>
            </w:r>
          </w:p>
          <w:p w14:paraId="347CDA67" w14:textId="77777777" w:rsidR="00036CA4" w:rsidRDefault="00036CA4" w:rsidP="00036CA4">
            <w:pPr>
              <w:ind w:firstLine="851"/>
              <w:jc w:val="both"/>
              <w:rPr>
                <w:iCs/>
                <w:szCs w:val="24"/>
              </w:rPr>
            </w:pPr>
            <w:r>
              <w:rPr>
                <w:iCs/>
                <w:szCs w:val="24"/>
              </w:rPr>
              <w:t>Pažymėtina, kad, vadovaujantis Aprašo nuostatomis, neskelbiama apklausa negali būti vykdoma visais atvejais, o tik tais atvejais, kurie nurodyti Aprašo 21.2.1 – 21.2.21 papunkčiuose.</w:t>
            </w:r>
          </w:p>
          <w:p w14:paraId="34D37590" w14:textId="77777777" w:rsidR="00036CA4" w:rsidRDefault="00036CA4" w:rsidP="00036CA4">
            <w:pPr>
              <w:ind w:firstLine="851"/>
              <w:jc w:val="both"/>
              <w:rPr>
                <w:iCs/>
                <w:szCs w:val="24"/>
              </w:rPr>
            </w:pPr>
            <w:r>
              <w:rPr>
                <w:iCs/>
                <w:szCs w:val="24"/>
              </w:rPr>
              <w:t>Tarnyba pažymi, kad minėta Taisyklių 29 punkto nuostata sudaro prielaidas sisteminiams pažeidimams, todėl turi būti pakeista arba panaikinta.</w:t>
            </w:r>
          </w:p>
          <w:p w14:paraId="1EBC6721" w14:textId="7DD74CE8" w:rsidR="00036CA4" w:rsidRPr="00DB2756" w:rsidRDefault="00036CA4" w:rsidP="00036CA4">
            <w:pPr>
              <w:jc w:val="both"/>
              <w:rPr>
                <w:szCs w:val="24"/>
              </w:rPr>
            </w:pPr>
          </w:p>
        </w:tc>
      </w:tr>
    </w:tbl>
    <w:p w14:paraId="1173B063" w14:textId="24F5003F" w:rsidR="00612375" w:rsidRDefault="00612375" w:rsidP="0072722D">
      <w:pPr>
        <w:jc w:val="both"/>
        <w:rPr>
          <w:color w:val="000000" w:themeColor="text1"/>
          <w:sz w:val="20"/>
        </w:rPr>
      </w:pPr>
    </w:p>
    <w:p w14:paraId="011353F5" w14:textId="34B7D579" w:rsidR="00475CB7" w:rsidRDefault="00475CB7" w:rsidP="00BC36AB">
      <w:pPr>
        <w:jc w:val="center"/>
        <w:rPr>
          <w:b/>
          <w:szCs w:val="24"/>
          <w:lang w:eastAsia="lt-LT"/>
        </w:rPr>
      </w:pPr>
    </w:p>
    <w:p w14:paraId="5A7E7626" w14:textId="77777777" w:rsidR="00475CB7" w:rsidRDefault="00475CB7" w:rsidP="00BC36AB">
      <w:pPr>
        <w:jc w:val="center"/>
        <w:rPr>
          <w:b/>
          <w:szCs w:val="24"/>
          <w:lang w:eastAsia="lt-LT"/>
        </w:rPr>
      </w:pPr>
    </w:p>
    <w:p w14:paraId="6142C0D8" w14:textId="4B98C2F9" w:rsidR="00E9355A" w:rsidRDefault="001B4A46" w:rsidP="00BC36AB">
      <w:pPr>
        <w:jc w:val="center"/>
        <w:rPr>
          <w:b/>
          <w:szCs w:val="24"/>
          <w:lang w:eastAsia="lt-LT"/>
        </w:rPr>
      </w:pPr>
      <w:r>
        <w:rPr>
          <w:b/>
          <w:szCs w:val="24"/>
          <w:lang w:eastAsia="lt-LT"/>
        </w:rPr>
        <w:t>2 pirkimas</w:t>
      </w:r>
    </w:p>
    <w:p w14:paraId="1331797C" w14:textId="77777777" w:rsidR="00E9355A" w:rsidRDefault="00E9355A" w:rsidP="00BC36AB">
      <w:pPr>
        <w:jc w:val="center"/>
        <w:rPr>
          <w:b/>
          <w:szCs w:val="24"/>
          <w:lang w:eastAsia="lt-LT"/>
        </w:rPr>
      </w:pPr>
    </w:p>
    <w:p w14:paraId="03E2EB8D" w14:textId="3E7C97B5" w:rsidR="00BC36AB" w:rsidRPr="00FD0682" w:rsidRDefault="001B4A46" w:rsidP="00BC36AB">
      <w:pPr>
        <w:jc w:val="center"/>
        <w:rPr>
          <w:szCs w:val="24"/>
          <w:lang w:eastAsia="lt-LT"/>
        </w:rPr>
      </w:pPr>
      <w:r>
        <w:rPr>
          <w:b/>
          <w:szCs w:val="24"/>
          <w:lang w:eastAsia="lt-LT"/>
        </w:rPr>
        <w:t xml:space="preserve"> </w:t>
      </w:r>
      <w:r w:rsidR="00BC36AB" w:rsidRPr="00FD0682">
        <w:rPr>
          <w:b/>
          <w:szCs w:val="24"/>
          <w:lang w:eastAsia="lt-LT"/>
        </w:rPr>
        <w:t>I dalis. Bendra informacija</w:t>
      </w:r>
    </w:p>
    <w:p w14:paraId="3373380C" w14:textId="77777777" w:rsidR="00BC36AB" w:rsidRPr="007A14A9" w:rsidRDefault="00BC36AB" w:rsidP="00BC36AB">
      <w:pPr>
        <w:ind w:firstLine="720"/>
        <w:rPr>
          <w:szCs w:val="24"/>
          <w:highlight w:val="yellow"/>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C36AB" w:rsidRPr="007A14A9" w14:paraId="17A441DC"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6639E432" w14:textId="77777777" w:rsidR="00BC36AB" w:rsidRPr="00F759E3" w:rsidRDefault="00BC36AB" w:rsidP="00DF00F8">
            <w:pPr>
              <w:ind w:left="142" w:right="72"/>
              <w:jc w:val="both"/>
              <w:rPr>
                <w:szCs w:val="24"/>
                <w:lang w:eastAsia="lt-LT"/>
              </w:rPr>
            </w:pPr>
            <w:r w:rsidRPr="00F759E3">
              <w:rPr>
                <w:rFonts w:eastAsia="Calibri"/>
                <w:szCs w:val="24"/>
                <w:lang w:eastAsia="lt-LT"/>
              </w:rPr>
              <w:t>Pirkimo</w:t>
            </w:r>
            <w:r w:rsidRPr="00F759E3">
              <w:rPr>
                <w:szCs w:val="24"/>
                <w:lang w:eastAsia="lt-LT"/>
              </w:rPr>
              <w:t>*</w:t>
            </w:r>
            <w:r w:rsidRPr="00F759E3">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5F44913" w14:textId="08959CC4" w:rsidR="00BC36AB" w:rsidRPr="007A14A9" w:rsidRDefault="00BC36AB" w:rsidP="00DF00F8">
            <w:pPr>
              <w:shd w:val="clear" w:color="auto" w:fill="FFFFFF"/>
              <w:spacing w:line="300" w:lineRule="atLeast"/>
              <w:ind w:left="70" w:right="126"/>
              <w:jc w:val="both"/>
              <w:rPr>
                <w:szCs w:val="24"/>
                <w:highlight w:val="yellow"/>
              </w:rPr>
            </w:pPr>
            <w:r>
              <w:rPr>
                <w:szCs w:val="24"/>
              </w:rPr>
              <w:t>„</w:t>
            </w:r>
            <w:r w:rsidR="008F1510">
              <w:rPr>
                <w:szCs w:val="24"/>
              </w:rPr>
              <w:t>Drenažo įrengimo darbai</w:t>
            </w:r>
            <w:r>
              <w:rPr>
                <w:szCs w:val="24"/>
              </w:rPr>
              <w:t>“</w:t>
            </w:r>
            <w:r w:rsidRPr="373E0C79">
              <w:rPr>
                <w:szCs w:val="24"/>
              </w:rPr>
              <w:t xml:space="preserve"> (</w:t>
            </w:r>
            <w:r>
              <w:rPr>
                <w:szCs w:val="24"/>
              </w:rPr>
              <w:t>202</w:t>
            </w:r>
            <w:r w:rsidR="00775D49">
              <w:rPr>
                <w:szCs w:val="24"/>
              </w:rPr>
              <w:t>2</w:t>
            </w:r>
            <w:r>
              <w:rPr>
                <w:szCs w:val="24"/>
              </w:rPr>
              <w:t xml:space="preserve"> m. </w:t>
            </w:r>
            <w:r w:rsidR="008F1510">
              <w:rPr>
                <w:szCs w:val="24"/>
              </w:rPr>
              <w:t>gegužės 1</w:t>
            </w:r>
            <w:r w:rsidR="00775D49">
              <w:rPr>
                <w:szCs w:val="24"/>
              </w:rPr>
              <w:t>6</w:t>
            </w:r>
            <w:r w:rsidR="00A51321">
              <w:rPr>
                <w:szCs w:val="24"/>
              </w:rPr>
              <w:t> </w:t>
            </w:r>
            <w:r>
              <w:rPr>
                <w:szCs w:val="24"/>
              </w:rPr>
              <w:t>d. apklausos pažyma) (toliau – Pirkimas) /</w:t>
            </w:r>
            <w:r w:rsidRPr="00283D75">
              <w:rPr>
                <w:szCs w:val="24"/>
              </w:rPr>
              <w:t xml:space="preserve"> </w:t>
            </w:r>
            <w:r>
              <w:rPr>
                <w:rFonts w:eastAsia="Calibri"/>
                <w:szCs w:val="24"/>
              </w:rPr>
              <w:t>202</w:t>
            </w:r>
            <w:r w:rsidR="00775D49">
              <w:rPr>
                <w:rFonts w:eastAsia="Calibri"/>
                <w:szCs w:val="24"/>
              </w:rPr>
              <w:t>2</w:t>
            </w:r>
            <w:r>
              <w:rPr>
                <w:rFonts w:eastAsia="Calibri"/>
                <w:szCs w:val="24"/>
              </w:rPr>
              <w:t xml:space="preserve"> m. </w:t>
            </w:r>
            <w:r w:rsidR="008F1510">
              <w:rPr>
                <w:rFonts w:eastAsia="Calibri"/>
                <w:szCs w:val="24"/>
              </w:rPr>
              <w:t>gegužės</w:t>
            </w:r>
            <w:r>
              <w:rPr>
                <w:rFonts w:eastAsia="Calibri"/>
                <w:szCs w:val="24"/>
              </w:rPr>
              <w:t xml:space="preserve"> 1</w:t>
            </w:r>
            <w:r w:rsidR="008F1510">
              <w:rPr>
                <w:rFonts w:eastAsia="Calibri"/>
                <w:szCs w:val="24"/>
              </w:rPr>
              <w:t>6</w:t>
            </w:r>
            <w:r>
              <w:rPr>
                <w:rFonts w:eastAsia="Calibri"/>
                <w:szCs w:val="24"/>
              </w:rPr>
              <w:t xml:space="preserve"> d. statybų rangos sutartis Nr.</w:t>
            </w:r>
            <w:r w:rsidR="00A51321">
              <w:rPr>
                <w:rFonts w:eastAsia="Calibri"/>
                <w:szCs w:val="24"/>
              </w:rPr>
              <w:t> </w:t>
            </w:r>
            <w:r>
              <w:rPr>
                <w:rFonts w:eastAsia="Calibri"/>
                <w:szCs w:val="24"/>
              </w:rPr>
              <w:t>0</w:t>
            </w:r>
            <w:r w:rsidR="008F1510">
              <w:rPr>
                <w:rFonts w:eastAsia="Calibri"/>
                <w:szCs w:val="24"/>
              </w:rPr>
              <w:t>7</w:t>
            </w:r>
          </w:p>
        </w:tc>
      </w:tr>
      <w:tr w:rsidR="00BC36AB" w:rsidRPr="007A14A9" w14:paraId="2EC70DB0"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137F543D" w14:textId="77777777" w:rsidR="00BC36AB" w:rsidRPr="00F759E3" w:rsidRDefault="00BC36AB" w:rsidP="00DF00F8">
            <w:pPr>
              <w:ind w:left="142" w:right="72"/>
              <w:jc w:val="both"/>
              <w:rPr>
                <w:szCs w:val="24"/>
                <w:lang w:eastAsia="lt-LT"/>
              </w:rPr>
            </w:pPr>
            <w:r w:rsidRPr="00F759E3">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16CF6E4C" w14:textId="67353A4A" w:rsidR="00BC36AB" w:rsidRPr="007A14A9" w:rsidRDefault="00BC36AB" w:rsidP="00DF00F8">
            <w:pPr>
              <w:ind w:left="70" w:right="126"/>
              <w:jc w:val="both"/>
              <w:rPr>
                <w:bCs/>
                <w:szCs w:val="24"/>
                <w:highlight w:val="yellow"/>
              </w:rPr>
            </w:pPr>
            <w:r w:rsidRPr="00283D75">
              <w:rPr>
                <w:bCs/>
                <w:szCs w:val="24"/>
              </w:rPr>
              <w:t>Įstatymas (redakcija nuo</w:t>
            </w:r>
            <w:r>
              <w:rPr>
                <w:bCs/>
                <w:szCs w:val="24"/>
              </w:rPr>
              <w:t xml:space="preserve"> </w:t>
            </w:r>
            <w:r w:rsidR="006140B6" w:rsidRPr="006140B6">
              <w:rPr>
                <w:bCs/>
                <w:szCs w:val="24"/>
              </w:rPr>
              <w:t>2022-05-01</w:t>
            </w:r>
            <w:r w:rsidR="006140B6">
              <w:rPr>
                <w:bCs/>
                <w:szCs w:val="24"/>
              </w:rPr>
              <w:t xml:space="preserve"> iki </w:t>
            </w:r>
            <w:r w:rsidR="006140B6" w:rsidRPr="006140B6">
              <w:rPr>
                <w:bCs/>
                <w:szCs w:val="24"/>
              </w:rPr>
              <w:t>2022-06-30</w:t>
            </w:r>
            <w:r w:rsidRPr="00283D75">
              <w:rPr>
                <w:bCs/>
                <w:szCs w:val="24"/>
              </w:rPr>
              <w:t>)</w:t>
            </w:r>
            <w:r>
              <w:rPr>
                <w:bCs/>
                <w:szCs w:val="24"/>
              </w:rPr>
              <w:t xml:space="preserve">, Mažos vertės pirkimų tvarkos aprašas (redakcija nuo </w:t>
            </w:r>
            <w:r w:rsidR="006140B6" w:rsidRPr="006140B6">
              <w:rPr>
                <w:bCs/>
                <w:szCs w:val="24"/>
              </w:rPr>
              <w:t>2022-04-01</w:t>
            </w:r>
            <w:r w:rsidR="006140B6">
              <w:rPr>
                <w:bCs/>
                <w:szCs w:val="24"/>
              </w:rPr>
              <w:t xml:space="preserve"> iki </w:t>
            </w:r>
            <w:r w:rsidR="006140B6" w:rsidRPr="006140B6">
              <w:rPr>
                <w:bCs/>
                <w:szCs w:val="24"/>
              </w:rPr>
              <w:t>2022-12-31</w:t>
            </w:r>
            <w:r>
              <w:rPr>
                <w:bCs/>
                <w:szCs w:val="24"/>
              </w:rPr>
              <w:t>)</w:t>
            </w:r>
            <w:r w:rsidRPr="00283D75">
              <w:rPr>
                <w:bCs/>
                <w:szCs w:val="24"/>
              </w:rPr>
              <w:t>.</w:t>
            </w:r>
          </w:p>
        </w:tc>
      </w:tr>
      <w:tr w:rsidR="00BC36AB" w:rsidRPr="007A14A9" w14:paraId="2DCE2EA7"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2564D5A2" w14:textId="77777777" w:rsidR="00BC36AB" w:rsidRPr="00F759E3" w:rsidRDefault="00BC36AB" w:rsidP="00DF00F8">
            <w:pPr>
              <w:ind w:left="142" w:right="72"/>
              <w:jc w:val="both"/>
              <w:rPr>
                <w:rFonts w:eastAsia="Calibri"/>
                <w:szCs w:val="24"/>
                <w:lang w:eastAsia="lt-LT"/>
              </w:rPr>
            </w:pPr>
            <w:r w:rsidRPr="00F759E3">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8646046" w14:textId="2069EB5E" w:rsidR="00BC36AB" w:rsidRPr="007A14A9" w:rsidRDefault="00BC36AB" w:rsidP="00DF00F8">
            <w:pPr>
              <w:ind w:left="70" w:right="126"/>
              <w:jc w:val="both"/>
              <w:rPr>
                <w:szCs w:val="24"/>
                <w:highlight w:val="yellow"/>
                <w:lang w:eastAsia="lt-LT"/>
              </w:rPr>
            </w:pPr>
            <w:r>
              <w:rPr>
                <w:szCs w:val="24"/>
                <w:lang w:eastAsia="lt-LT"/>
              </w:rPr>
              <w:t>Supaprastintas</w:t>
            </w:r>
            <w:r w:rsidR="005E2885">
              <w:rPr>
                <w:szCs w:val="24"/>
                <w:lang w:eastAsia="lt-LT"/>
              </w:rPr>
              <w:t xml:space="preserve"> mažos vertės</w:t>
            </w:r>
            <w:r>
              <w:rPr>
                <w:szCs w:val="24"/>
                <w:lang w:eastAsia="lt-LT"/>
              </w:rPr>
              <w:t xml:space="preserve"> pirkimas / </w:t>
            </w:r>
            <w:r w:rsidR="00A3316B">
              <w:rPr>
                <w:szCs w:val="24"/>
                <w:lang w:eastAsia="lt-LT"/>
              </w:rPr>
              <w:t>Neskelbiama a</w:t>
            </w:r>
            <w:r>
              <w:rPr>
                <w:szCs w:val="24"/>
                <w:lang w:eastAsia="lt-LT"/>
              </w:rPr>
              <w:t>pklausa</w:t>
            </w:r>
          </w:p>
        </w:tc>
      </w:tr>
      <w:tr w:rsidR="00BC36AB" w:rsidRPr="007A14A9" w14:paraId="06CB7199"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59E0929C" w14:textId="77777777" w:rsidR="00BC36AB" w:rsidRPr="00F759E3" w:rsidRDefault="00BC36AB" w:rsidP="00DF00F8">
            <w:pPr>
              <w:ind w:left="142" w:right="72"/>
              <w:jc w:val="both"/>
              <w:rPr>
                <w:rFonts w:eastAsia="Calibri"/>
                <w:szCs w:val="24"/>
                <w:lang w:eastAsia="lt-LT"/>
              </w:rPr>
            </w:pPr>
            <w:r w:rsidRPr="00F759E3">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176551A0" w14:textId="6275C9F8" w:rsidR="00BC36AB" w:rsidRDefault="00BC36AB" w:rsidP="00DF00F8">
            <w:pPr>
              <w:pStyle w:val="Default"/>
              <w:ind w:left="70" w:right="126"/>
              <w:jc w:val="both"/>
              <w:rPr>
                <w:color w:val="auto"/>
              </w:rPr>
            </w:pPr>
            <w:r w:rsidRPr="007F116E">
              <w:rPr>
                <w:color w:val="auto"/>
              </w:rPr>
              <w:t xml:space="preserve">Planuota Pirkimo vertė </w:t>
            </w:r>
            <w:r>
              <w:rPr>
                <w:color w:val="auto"/>
              </w:rPr>
              <w:t>–</w:t>
            </w:r>
            <w:r w:rsidR="00EC2D49">
              <w:rPr>
                <w:color w:val="auto"/>
              </w:rPr>
              <w:t xml:space="preserve"> </w:t>
            </w:r>
            <w:r w:rsidR="00EC2D49" w:rsidRPr="00EC2D49">
              <w:rPr>
                <w:color w:val="auto"/>
              </w:rPr>
              <w:t>6</w:t>
            </w:r>
            <w:r w:rsidR="00A51321">
              <w:rPr>
                <w:color w:val="auto"/>
              </w:rPr>
              <w:t xml:space="preserve"> </w:t>
            </w:r>
            <w:r w:rsidR="00EC2D49" w:rsidRPr="00EC2D49">
              <w:rPr>
                <w:color w:val="auto"/>
              </w:rPr>
              <w:t>198,35</w:t>
            </w:r>
            <w:r w:rsidR="00EC2D49">
              <w:rPr>
                <w:color w:val="auto"/>
              </w:rPr>
              <w:t xml:space="preserve"> EUR be PVM</w:t>
            </w:r>
            <w:r w:rsidRPr="007F116E">
              <w:rPr>
                <w:color w:val="auto"/>
              </w:rPr>
              <w:t xml:space="preserve">, </w:t>
            </w:r>
          </w:p>
          <w:p w14:paraId="24F930A2" w14:textId="0F5AE23F" w:rsidR="00BC36AB" w:rsidRPr="007A14A9" w:rsidRDefault="00BC36AB" w:rsidP="00DF00F8">
            <w:pPr>
              <w:pStyle w:val="Default"/>
              <w:ind w:left="70" w:right="126"/>
              <w:jc w:val="both"/>
              <w:rPr>
                <w:color w:val="auto"/>
                <w:highlight w:val="yellow"/>
              </w:rPr>
            </w:pPr>
            <w:r w:rsidRPr="007F116E">
              <w:rPr>
                <w:color w:val="auto"/>
              </w:rPr>
              <w:t>faktinė Pirkimo vertė –</w:t>
            </w:r>
            <w:r>
              <w:rPr>
                <w:color w:val="auto"/>
              </w:rPr>
              <w:t xml:space="preserve"> </w:t>
            </w:r>
            <w:r w:rsidR="00EC2D49" w:rsidRPr="00EC2D49">
              <w:rPr>
                <w:color w:val="auto"/>
              </w:rPr>
              <w:t>6</w:t>
            </w:r>
            <w:r w:rsidR="00A51321">
              <w:rPr>
                <w:color w:val="auto"/>
              </w:rPr>
              <w:t xml:space="preserve"> </w:t>
            </w:r>
            <w:r w:rsidR="00EC2D49" w:rsidRPr="00EC2D49">
              <w:rPr>
                <w:color w:val="auto"/>
              </w:rPr>
              <w:t>026,88</w:t>
            </w:r>
            <w:r w:rsidR="00EC2D49">
              <w:rPr>
                <w:color w:val="auto"/>
              </w:rPr>
              <w:t xml:space="preserve"> EUR</w:t>
            </w:r>
            <w:r w:rsidRPr="007F116E">
              <w:rPr>
                <w:color w:val="auto"/>
              </w:rPr>
              <w:t xml:space="preserve"> </w:t>
            </w:r>
            <w:r w:rsidR="00EC2D49">
              <w:rPr>
                <w:color w:val="auto"/>
              </w:rPr>
              <w:t>be</w:t>
            </w:r>
            <w:r w:rsidRPr="007F116E">
              <w:rPr>
                <w:color w:val="auto"/>
              </w:rPr>
              <w:t xml:space="preserve"> PVM.</w:t>
            </w:r>
          </w:p>
        </w:tc>
      </w:tr>
      <w:tr w:rsidR="00BC36AB" w:rsidRPr="007A14A9" w14:paraId="365E52E9"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45D1BDA5" w14:textId="77777777" w:rsidR="00BC36AB" w:rsidRPr="00F759E3" w:rsidRDefault="00BC36AB" w:rsidP="00DF00F8">
            <w:pPr>
              <w:ind w:left="142" w:right="72"/>
              <w:jc w:val="both"/>
              <w:rPr>
                <w:szCs w:val="24"/>
                <w:lang w:eastAsia="lt-LT"/>
              </w:rPr>
            </w:pPr>
            <w:r w:rsidRPr="003162FC">
              <w:rPr>
                <w:rFonts w:eastAsia="Calibri"/>
                <w:szCs w:val="24"/>
              </w:rPr>
              <w:t>Tiekėj</w:t>
            </w:r>
            <w:r>
              <w:rPr>
                <w:rFonts w:eastAsia="Calibri"/>
                <w:szCs w:val="24"/>
              </w:rPr>
              <w:t>o</w:t>
            </w:r>
            <w:r w:rsidRPr="00F71129">
              <w:rPr>
                <w:rFonts w:eastAsia="Calibri"/>
                <w:szCs w:val="24"/>
              </w:rPr>
              <w:t>/koncesinink</w:t>
            </w:r>
            <w:r>
              <w:rPr>
                <w:rFonts w:eastAsia="Calibri"/>
                <w:szCs w:val="24"/>
              </w:rPr>
              <w:t xml:space="preserve">o </w:t>
            </w:r>
            <w:r w:rsidRPr="003162FC">
              <w:rPr>
                <w:rFonts w:eastAsia="Calibri"/>
                <w:szCs w:val="24"/>
              </w:rPr>
              <w:t>(su kuriuo sudaryta sutartis)</w:t>
            </w:r>
            <w:r>
              <w:rPr>
                <w:rFonts w:eastAsia="Calibri"/>
                <w:szCs w:val="24"/>
              </w:rPr>
              <w:t xml:space="preserve"> pavadinimas</w:t>
            </w:r>
            <w:r w:rsidRPr="003162FC">
              <w:rPr>
                <w:rFonts w:eastAsia="Calibri"/>
                <w:szCs w:val="24"/>
              </w:rPr>
              <w:t>, juridinio asmens</w:t>
            </w:r>
            <w:r>
              <w:rPr>
                <w:rFonts w:eastAsia="Calibri"/>
                <w:szCs w:val="24"/>
              </w:rPr>
              <w:t xml:space="preserve"> </w:t>
            </w:r>
            <w:r w:rsidRPr="003162FC">
              <w:rPr>
                <w:rFonts w:eastAsia="Calibri"/>
                <w:szCs w:val="24"/>
              </w:rPr>
              <w:t xml:space="preserve">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1A652C39" w14:textId="77777777" w:rsidR="00BC36AB" w:rsidRPr="007A14A9" w:rsidRDefault="00BC36AB" w:rsidP="00DF00F8">
            <w:pPr>
              <w:ind w:left="70" w:right="126"/>
              <w:jc w:val="both"/>
              <w:rPr>
                <w:szCs w:val="24"/>
                <w:highlight w:val="yellow"/>
                <w:lang w:eastAsia="lt-LT"/>
              </w:rPr>
            </w:pPr>
            <w:r w:rsidRPr="00C641BB">
              <w:rPr>
                <w:szCs w:val="24"/>
                <w:lang w:eastAsia="lt-LT"/>
              </w:rPr>
              <w:t>UAB „</w:t>
            </w:r>
            <w:r>
              <w:rPr>
                <w:szCs w:val="24"/>
                <w:lang w:eastAsia="lt-LT"/>
              </w:rPr>
              <w:t>Viensėdis</w:t>
            </w:r>
            <w:r w:rsidRPr="00C641BB">
              <w:rPr>
                <w:szCs w:val="24"/>
                <w:lang w:eastAsia="lt-LT"/>
              </w:rPr>
              <w:t>“</w:t>
            </w:r>
            <w:r>
              <w:rPr>
                <w:szCs w:val="24"/>
                <w:lang w:eastAsia="lt-LT"/>
              </w:rPr>
              <w:t>, j</w:t>
            </w:r>
            <w:r>
              <w:rPr>
                <w:lang w:eastAsia="lt-LT"/>
              </w:rPr>
              <w:t xml:space="preserve">uridinio asmens kodas </w:t>
            </w:r>
            <w:r>
              <w:rPr>
                <w:szCs w:val="24"/>
                <w:lang w:eastAsia="lt-LT"/>
              </w:rPr>
              <w:t>300526074</w:t>
            </w:r>
          </w:p>
        </w:tc>
      </w:tr>
      <w:tr w:rsidR="00BC36AB" w:rsidRPr="007A14A9" w14:paraId="3D6057D7"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5B9F8411" w14:textId="77777777" w:rsidR="00BC36AB" w:rsidRPr="00F759E3" w:rsidRDefault="00BC36AB" w:rsidP="00DF00F8">
            <w:pPr>
              <w:ind w:left="142" w:right="72"/>
              <w:jc w:val="both"/>
              <w:rPr>
                <w:rFonts w:eastAsia="Calibri"/>
                <w:szCs w:val="24"/>
                <w:lang w:eastAsia="lt-LT"/>
              </w:rPr>
            </w:pPr>
            <w:r w:rsidRPr="00F759E3">
              <w:rPr>
                <w:rFonts w:eastAsia="Calibri"/>
                <w:szCs w:val="24"/>
                <w:lang w:eastAsia="lt-LT"/>
              </w:rPr>
              <w:t>Pirkimo/sutarties vertinimo apimtys/etapas</w:t>
            </w:r>
          </w:p>
          <w:p w14:paraId="119A6EB3" w14:textId="77777777" w:rsidR="00BC36AB" w:rsidRPr="00F759E3" w:rsidRDefault="00BC36AB" w:rsidP="00DF00F8">
            <w:pPr>
              <w:ind w:left="142" w:right="72"/>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C95796E" w14:textId="77777777" w:rsidR="00BC36AB" w:rsidRPr="00D34FD3" w:rsidRDefault="00BC36AB" w:rsidP="00DF00F8">
            <w:pPr>
              <w:pStyle w:val="ListParagraph"/>
              <w:spacing w:line="254" w:lineRule="auto"/>
              <w:ind w:left="70" w:right="126"/>
              <w:jc w:val="both"/>
              <w:rPr>
                <w:szCs w:val="24"/>
              </w:rPr>
            </w:pPr>
            <w:r>
              <w:rPr>
                <w:szCs w:val="24"/>
              </w:rPr>
              <w:t>Išsamus Pirkimo ir sutarties vertinimas</w:t>
            </w:r>
            <w:r w:rsidRPr="00D34FD3">
              <w:rPr>
                <w:szCs w:val="24"/>
              </w:rPr>
              <w:t xml:space="preserve"> / po pirkimo sutarties </w:t>
            </w:r>
            <w:r>
              <w:rPr>
                <w:szCs w:val="24"/>
              </w:rPr>
              <w:t>įvykdymo</w:t>
            </w:r>
          </w:p>
        </w:tc>
      </w:tr>
      <w:tr w:rsidR="00BC36AB" w:rsidRPr="007A14A9" w14:paraId="76C88D77"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341695B8" w14:textId="77777777" w:rsidR="00BC36AB" w:rsidRPr="00F759E3" w:rsidRDefault="00BC36AB" w:rsidP="00DF00F8">
            <w:pPr>
              <w:ind w:left="142" w:right="72"/>
              <w:jc w:val="both"/>
              <w:rPr>
                <w:b/>
                <w:szCs w:val="24"/>
                <w:lang w:eastAsia="lt-LT"/>
              </w:rPr>
            </w:pPr>
            <w:r w:rsidRPr="00F759E3">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17A79AD" w14:textId="77777777" w:rsidR="00BC36AB" w:rsidRPr="00D34FD3" w:rsidRDefault="00BC36AB" w:rsidP="00DF00F8">
            <w:pPr>
              <w:ind w:left="70"/>
              <w:rPr>
                <w:szCs w:val="24"/>
              </w:rPr>
            </w:pPr>
            <w:r w:rsidRPr="00D34FD3">
              <w:rPr>
                <w:szCs w:val="24"/>
                <w:lang w:eastAsia="lt-LT"/>
              </w:rPr>
              <w:t>–</w:t>
            </w:r>
          </w:p>
          <w:p w14:paraId="329AC6C7" w14:textId="77777777" w:rsidR="00BC36AB" w:rsidRPr="00D34FD3" w:rsidRDefault="00BC36AB" w:rsidP="00DF00F8">
            <w:pPr>
              <w:ind w:left="70" w:right="126"/>
              <w:jc w:val="both"/>
              <w:rPr>
                <w:szCs w:val="24"/>
                <w:lang w:eastAsia="lt-LT"/>
              </w:rPr>
            </w:pPr>
          </w:p>
        </w:tc>
      </w:tr>
      <w:tr w:rsidR="00BC36AB" w:rsidRPr="007A14A9" w14:paraId="552ABBDE" w14:textId="77777777" w:rsidTr="00DF00F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6E811E2" w14:textId="77777777" w:rsidR="00BC36AB" w:rsidRPr="003162FC" w:rsidRDefault="00BC36AB" w:rsidP="00DF00F8">
            <w:pPr>
              <w:ind w:left="142" w:right="126"/>
              <w:jc w:val="both"/>
              <w:rPr>
                <w:rFonts w:eastAsia="Calibri"/>
                <w:szCs w:val="24"/>
              </w:rPr>
            </w:pPr>
            <w:r w:rsidRPr="003162FC">
              <w:rPr>
                <w:rFonts w:eastAsia="Calibri"/>
                <w:szCs w:val="24"/>
              </w:rPr>
              <w:t>Jei dėl pirkimo/sutarties vyksta teismo procesas</w:t>
            </w:r>
            <w:r w:rsidRPr="00477F6A">
              <w:rPr>
                <w:szCs w:val="24"/>
              </w:rPr>
              <w:t xml:space="preserve"> </w:t>
            </w:r>
            <w:r w:rsidRPr="00477F6A">
              <w:rPr>
                <w:rFonts w:eastAsia="Calibri"/>
                <w:szCs w:val="24"/>
              </w:rPr>
              <w:t>arba ginčas nagrinėjamas ikiteisminės institucijos</w:t>
            </w:r>
            <w:r w:rsidRPr="003162FC">
              <w:rPr>
                <w:rFonts w:eastAsia="Calibri"/>
                <w:szCs w:val="24"/>
              </w:rPr>
              <w:t>, nurodyti ieškinio (skundo) dalyk</w:t>
            </w:r>
            <w:r>
              <w:rPr>
                <w:rFonts w:eastAsia="Calibri"/>
                <w:szCs w:val="24"/>
              </w:rPr>
              <w:t>ą</w:t>
            </w:r>
            <w:r w:rsidRPr="003162FC">
              <w:rPr>
                <w:rFonts w:eastAsia="Calibri"/>
                <w:szCs w:val="24"/>
              </w:rPr>
              <w:t>, bylos šalių pavadinimus, ar taikomos laikinosios apsaugos priemonės, nagrinėjimo stadij</w:t>
            </w:r>
            <w:r>
              <w:rPr>
                <w:rFonts w:eastAsia="Calibri"/>
                <w:szCs w:val="24"/>
              </w:rPr>
              <w:t>ą: –</w:t>
            </w:r>
          </w:p>
          <w:p w14:paraId="1002C420" w14:textId="77777777" w:rsidR="00BC36AB" w:rsidRPr="00F759E3" w:rsidRDefault="00BC36AB" w:rsidP="00DF00F8">
            <w:pPr>
              <w:ind w:left="142"/>
              <w:jc w:val="both"/>
              <w:rPr>
                <w:szCs w:val="24"/>
                <w:lang w:eastAsia="lt-LT"/>
              </w:rPr>
            </w:pPr>
          </w:p>
        </w:tc>
      </w:tr>
    </w:tbl>
    <w:p w14:paraId="63760EFC" w14:textId="77777777" w:rsidR="00BC36AB" w:rsidRPr="00AB30BD" w:rsidRDefault="00BC36AB" w:rsidP="00BC36AB"/>
    <w:p w14:paraId="4329C37F" w14:textId="77777777" w:rsidR="00BC36AB" w:rsidRPr="00AB30BD" w:rsidRDefault="00BC36AB" w:rsidP="00BC36AB">
      <w:pPr>
        <w:ind w:firstLine="720"/>
        <w:jc w:val="both"/>
        <w:rPr>
          <w:sz w:val="20"/>
          <w:lang w:eastAsia="lt-LT"/>
        </w:rPr>
      </w:pPr>
      <w:r w:rsidRPr="00AB30BD">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43DB2D5" w14:textId="77777777" w:rsidR="00BC36AB" w:rsidRDefault="00BC36AB" w:rsidP="00BC36AB">
      <w:pPr>
        <w:jc w:val="center"/>
        <w:rPr>
          <w:b/>
          <w:szCs w:val="24"/>
        </w:rPr>
      </w:pPr>
    </w:p>
    <w:p w14:paraId="3E026B19" w14:textId="77777777" w:rsidR="00BC36AB" w:rsidRPr="00AB30BD" w:rsidRDefault="00BC36AB" w:rsidP="00BC36AB">
      <w:pPr>
        <w:jc w:val="center"/>
        <w:rPr>
          <w:b/>
          <w:szCs w:val="24"/>
        </w:rPr>
      </w:pPr>
      <w:r w:rsidRPr="00AB30BD">
        <w:rPr>
          <w:b/>
          <w:szCs w:val="24"/>
        </w:rPr>
        <w:t>II dalis. Vertinimo apimtyje nustatyti pažeidimai</w:t>
      </w:r>
    </w:p>
    <w:p w14:paraId="7DD37020" w14:textId="77777777" w:rsidR="00BC36AB" w:rsidRPr="00AB30BD" w:rsidRDefault="00BC36AB" w:rsidP="00BC36AB">
      <w:pPr>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BC36AB" w:rsidRPr="00AB30BD" w14:paraId="11881DDE" w14:textId="77777777" w:rsidTr="00BC36AB">
        <w:tc>
          <w:tcPr>
            <w:tcW w:w="709" w:type="dxa"/>
            <w:tcBorders>
              <w:top w:val="single" w:sz="4" w:space="0" w:color="auto"/>
              <w:left w:val="single" w:sz="4" w:space="0" w:color="auto"/>
              <w:bottom w:val="single" w:sz="4" w:space="0" w:color="auto"/>
              <w:right w:val="single" w:sz="4" w:space="0" w:color="auto"/>
            </w:tcBorders>
          </w:tcPr>
          <w:p w14:paraId="338177DB" w14:textId="77777777" w:rsidR="00BC36AB" w:rsidRPr="00AB30BD" w:rsidRDefault="00BC36AB" w:rsidP="00BC36AB">
            <w:pPr>
              <w:pStyle w:val="ListParagraph"/>
              <w:numPr>
                <w:ilvl w:val="0"/>
                <w:numId w:val="7"/>
              </w:numPr>
              <w:ind w:left="0"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08DFECB2" w14:textId="07A00CDD" w:rsidR="00BC36AB" w:rsidRPr="00591BE0" w:rsidRDefault="00BC36AB" w:rsidP="00DF00F8">
            <w:pPr>
              <w:jc w:val="both"/>
              <w:rPr>
                <w:szCs w:val="24"/>
              </w:rPr>
            </w:pPr>
            <w:r w:rsidRPr="00591BE0">
              <w:rPr>
                <w:szCs w:val="24"/>
              </w:rPr>
              <w:t>Įstatymo 17 straipsnio 1 dalis</w:t>
            </w:r>
            <w:r w:rsidRPr="00591BE0">
              <w:rPr>
                <w:rStyle w:val="FootnoteReference"/>
                <w:szCs w:val="24"/>
              </w:rPr>
              <w:footnoteReference w:id="19"/>
            </w:r>
          </w:p>
        </w:tc>
      </w:tr>
      <w:tr w:rsidR="00591BE0" w:rsidRPr="007A14A9" w14:paraId="1B94D131" w14:textId="77777777" w:rsidTr="00BC36AB">
        <w:tc>
          <w:tcPr>
            <w:tcW w:w="9639" w:type="dxa"/>
            <w:gridSpan w:val="2"/>
            <w:tcBorders>
              <w:top w:val="single" w:sz="4" w:space="0" w:color="auto"/>
              <w:left w:val="single" w:sz="4" w:space="0" w:color="auto"/>
              <w:bottom w:val="single" w:sz="4" w:space="0" w:color="auto"/>
              <w:right w:val="single" w:sz="4" w:space="0" w:color="auto"/>
            </w:tcBorders>
          </w:tcPr>
          <w:p w14:paraId="3ED38A6E" w14:textId="1D7C2AEB" w:rsidR="00591BE0" w:rsidRDefault="00591BE0" w:rsidP="00591BE0">
            <w:pPr>
              <w:ind w:firstLine="720"/>
              <w:jc w:val="both"/>
              <w:rPr>
                <w:szCs w:val="24"/>
              </w:rPr>
            </w:pPr>
            <w:r>
              <w:rPr>
                <w:szCs w:val="24"/>
              </w:rPr>
              <w:t>Tarnyba nustatė, kad 2022 m. gegužės 12 d. Pirkimo paraišką ir 2022 m. gegužės 16 d. tiekėjų apklausos pažymą pasirašė R. I</w:t>
            </w:r>
            <w:r w:rsidR="001B4A46">
              <w:rPr>
                <w:szCs w:val="24"/>
              </w:rPr>
              <w:t>.</w:t>
            </w:r>
            <w:r>
              <w:rPr>
                <w:szCs w:val="24"/>
              </w:rPr>
              <w:t xml:space="preserve"> </w:t>
            </w:r>
          </w:p>
          <w:p w14:paraId="547283B6" w14:textId="4D48A448" w:rsidR="00591BE0" w:rsidRDefault="00591BE0" w:rsidP="00591BE0">
            <w:pPr>
              <w:ind w:firstLine="720"/>
              <w:jc w:val="both"/>
              <w:rPr>
                <w:szCs w:val="24"/>
              </w:rPr>
            </w:pPr>
            <w:r>
              <w:rPr>
                <w:szCs w:val="24"/>
              </w:rPr>
              <w:t>Pažymėtina, kad Pirkimą laimėjo vienintelis apklaustas tiekėjas UAB „Viensėdis“. R. I</w:t>
            </w:r>
            <w:r w:rsidR="001B4A46">
              <w:rPr>
                <w:szCs w:val="24"/>
              </w:rPr>
              <w:t>.</w:t>
            </w:r>
            <w:r>
              <w:rPr>
                <w:szCs w:val="24"/>
              </w:rPr>
              <w:t xml:space="preserve"> sutuoktinis A</w:t>
            </w:r>
            <w:r w:rsidR="001B4A46">
              <w:rPr>
                <w:szCs w:val="24"/>
              </w:rPr>
              <w:t>.</w:t>
            </w:r>
            <w:r>
              <w:rPr>
                <w:szCs w:val="24"/>
              </w:rPr>
              <w:t xml:space="preserve"> I</w:t>
            </w:r>
            <w:r w:rsidR="001B4A46">
              <w:rPr>
                <w:szCs w:val="24"/>
              </w:rPr>
              <w:t>.</w:t>
            </w:r>
            <w:r>
              <w:rPr>
                <w:szCs w:val="24"/>
              </w:rPr>
              <w:t xml:space="preserve"> 2023 m. rugsėjo 27 d. paaiškinime FNTT nurodė: „&lt;...&gt; dirbu UAB „Viensėdis“ nuo 2013 m. </w:t>
            </w:r>
            <w:r w:rsidR="00594DFD">
              <w:rPr>
                <w:szCs w:val="24"/>
              </w:rPr>
              <w:t xml:space="preserve">nuo </w:t>
            </w:r>
            <w:r>
              <w:rPr>
                <w:szCs w:val="24"/>
              </w:rPr>
              <w:t xml:space="preserve">įmonės įkūrimo buvau UAB „Viensėdis“ vadovu. &lt;...&gt; vadovo pareigos </w:t>
            </w:r>
            <w:r w:rsidR="00F7356B">
              <w:rPr>
                <w:szCs w:val="24"/>
              </w:rPr>
              <w:t xml:space="preserve">2022 m. </w:t>
            </w:r>
            <w:r>
              <w:rPr>
                <w:szCs w:val="24"/>
              </w:rPr>
              <w:t>buvo perleistos L</w:t>
            </w:r>
            <w:r w:rsidR="001B4A46">
              <w:rPr>
                <w:szCs w:val="24"/>
              </w:rPr>
              <w:t>.</w:t>
            </w:r>
            <w:r>
              <w:rPr>
                <w:szCs w:val="24"/>
              </w:rPr>
              <w:t xml:space="preserve"> M</w:t>
            </w:r>
            <w:r w:rsidR="001B4A46">
              <w:rPr>
                <w:szCs w:val="24"/>
              </w:rPr>
              <w:t>.</w:t>
            </w:r>
            <w:r>
              <w:rPr>
                <w:szCs w:val="24"/>
              </w:rPr>
              <w:t xml:space="preserve"> &lt;...&gt; Dėl visų įmonės atliekamų darbų pagelbėdavau Laurynui“.</w:t>
            </w:r>
            <w:r w:rsidR="005E2885">
              <w:rPr>
                <w:szCs w:val="24"/>
              </w:rPr>
              <w:t xml:space="preserve"> </w:t>
            </w:r>
          </w:p>
          <w:p w14:paraId="62823C30" w14:textId="0AB98299" w:rsidR="005E2885" w:rsidRDefault="005E2885" w:rsidP="00591BE0">
            <w:pPr>
              <w:ind w:firstLine="720"/>
              <w:jc w:val="both"/>
              <w:rPr>
                <w:szCs w:val="24"/>
              </w:rPr>
            </w:pPr>
            <w:r>
              <w:rPr>
                <w:szCs w:val="24"/>
              </w:rPr>
              <w:t xml:space="preserve">Pažymėtina, kad Įstatymo 21 straipsnio 1 dalis nustato, kad </w:t>
            </w:r>
            <w:r w:rsidRPr="00D62CE2">
              <w:rPr>
                <w:szCs w:val="24"/>
              </w:rPr>
              <w:t>atvejai, kai perkančiosios organizacijos ar pagalbinės pirkimų veiklos paslaugų teikėjo darbuotojai, pirkimo iniciatoriai, Komisijos nariai ar ekspertai, stebėtojai, dalyvaujantys pirkimo procedūroje ar galintys daryti įtaką jos rezultatams, turi tiesioginį ar netiesioginį finansinį, ekonominį ar kitokio pobūdžio asmeninį suinteresuotumą, galintį pakenkti jų nešališkumui ir nepriklausomumui pirkimo metu</w:t>
            </w:r>
            <w:r>
              <w:rPr>
                <w:szCs w:val="24"/>
              </w:rPr>
              <w:t xml:space="preserve">, </w:t>
            </w:r>
            <w:r w:rsidRPr="00D62CE2">
              <w:rPr>
                <w:szCs w:val="24"/>
              </w:rPr>
              <w:t>priskiriami interesų konfliktams.</w:t>
            </w:r>
          </w:p>
          <w:p w14:paraId="28A5A85E" w14:textId="3A63BF6C" w:rsidR="00591BE0" w:rsidRDefault="00591BE0" w:rsidP="00C022A7">
            <w:pPr>
              <w:ind w:firstLine="720"/>
              <w:jc w:val="both"/>
              <w:rPr>
                <w:szCs w:val="24"/>
              </w:rPr>
            </w:pPr>
            <w:r>
              <w:rPr>
                <w:szCs w:val="24"/>
              </w:rPr>
              <w:t>Atsižvelgiant į pirmiau išdėstytą, darytina išvada, kad R. I</w:t>
            </w:r>
            <w:r w:rsidR="001B4A46">
              <w:rPr>
                <w:szCs w:val="24"/>
              </w:rPr>
              <w:t>.</w:t>
            </w:r>
            <w:r w:rsidR="00A51321">
              <w:rPr>
                <w:szCs w:val="24"/>
              </w:rPr>
              <w:t>,</w:t>
            </w:r>
            <w:r>
              <w:rPr>
                <w:szCs w:val="24"/>
              </w:rPr>
              <w:t xml:space="preserve"> vykdydama apklausą bei prašydama teikti pasiūlymą Pirkime tiekėjo, kurio valdyme dalyvauja A. I</w:t>
            </w:r>
            <w:r w:rsidR="001B4A46">
              <w:rPr>
                <w:szCs w:val="24"/>
              </w:rPr>
              <w:t>.</w:t>
            </w:r>
            <w:r>
              <w:rPr>
                <w:szCs w:val="24"/>
              </w:rPr>
              <w:t>, veikė neskaidriai, tuo pažeisdama Įstatymo 17 straipsnio 1 dalyje įtvirtint</w:t>
            </w:r>
            <w:r w:rsidR="005710E0">
              <w:rPr>
                <w:szCs w:val="24"/>
              </w:rPr>
              <w:t>ą</w:t>
            </w:r>
            <w:r>
              <w:rPr>
                <w:szCs w:val="24"/>
              </w:rPr>
              <w:t xml:space="preserve"> skaidrumo princip</w:t>
            </w:r>
            <w:r w:rsidR="005710E0">
              <w:rPr>
                <w:szCs w:val="24"/>
              </w:rPr>
              <w:t>ą</w:t>
            </w:r>
            <w:r>
              <w:rPr>
                <w:szCs w:val="24"/>
              </w:rPr>
              <w:t>.</w:t>
            </w:r>
          </w:p>
          <w:p w14:paraId="213F7C6B" w14:textId="0CEC8E1B" w:rsidR="005710E0" w:rsidRPr="00AB30BD" w:rsidRDefault="005710E0" w:rsidP="00C022A7">
            <w:pPr>
              <w:ind w:firstLine="720"/>
              <w:jc w:val="both"/>
              <w:rPr>
                <w:szCs w:val="24"/>
              </w:rPr>
            </w:pPr>
          </w:p>
        </w:tc>
      </w:tr>
    </w:tbl>
    <w:p w14:paraId="62212238" w14:textId="77777777" w:rsidR="00BC36AB" w:rsidRPr="007A14A9" w:rsidRDefault="00BC36AB" w:rsidP="00BC36AB">
      <w:pPr>
        <w:ind w:left="-113"/>
        <w:jc w:val="center"/>
        <w:rPr>
          <w:b/>
          <w:szCs w:val="24"/>
          <w:highlight w:val="yellow"/>
        </w:rPr>
      </w:pPr>
    </w:p>
    <w:p w14:paraId="2C2A9A35" w14:textId="430DB11C" w:rsidR="00BC36AB" w:rsidRPr="00AB30BD" w:rsidRDefault="00BC36AB" w:rsidP="00BC36AB">
      <w:pPr>
        <w:ind w:left="-113"/>
        <w:jc w:val="center"/>
        <w:rPr>
          <w:b/>
          <w:color w:val="000000"/>
          <w:szCs w:val="24"/>
          <w:lang w:eastAsia="lt-LT"/>
        </w:rPr>
      </w:pPr>
      <w:r w:rsidRPr="00AB30BD">
        <w:rPr>
          <w:b/>
          <w:szCs w:val="24"/>
        </w:rPr>
        <w:t xml:space="preserve">III dalis. </w:t>
      </w:r>
      <w:r w:rsidRPr="00AB30BD">
        <w:rPr>
          <w:b/>
          <w:color w:val="000000"/>
          <w:szCs w:val="24"/>
          <w:lang w:eastAsia="lt-LT"/>
        </w:rPr>
        <w:t>Kiti nustatyti pažeidimai</w:t>
      </w:r>
    </w:p>
    <w:p w14:paraId="796AB140" w14:textId="77777777" w:rsidR="00BC36AB" w:rsidRPr="00AB30BD" w:rsidRDefault="00BC36AB" w:rsidP="00BC36AB">
      <w:pPr>
        <w:ind w:left="-113"/>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BC36AB" w:rsidRPr="007D6F91" w14:paraId="0AAC2D09" w14:textId="77777777" w:rsidTr="00DF00F8">
        <w:tc>
          <w:tcPr>
            <w:tcW w:w="704" w:type="dxa"/>
            <w:tcBorders>
              <w:top w:val="single" w:sz="4" w:space="0" w:color="auto"/>
              <w:left w:val="single" w:sz="4" w:space="0" w:color="auto"/>
              <w:bottom w:val="single" w:sz="4" w:space="0" w:color="auto"/>
              <w:right w:val="single" w:sz="4" w:space="0" w:color="auto"/>
            </w:tcBorders>
            <w:hideMark/>
          </w:tcPr>
          <w:p w14:paraId="0D1EE7D4" w14:textId="77777777" w:rsidR="00BC36AB" w:rsidRPr="0037617F" w:rsidRDefault="00BC36AB" w:rsidP="00BC36AB">
            <w:pPr>
              <w:pStyle w:val="ListParagraph"/>
              <w:numPr>
                <w:ilvl w:val="0"/>
                <w:numId w:val="8"/>
              </w:numPr>
              <w:ind w:left="0"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75B061FD" w14:textId="77777777" w:rsidR="00BC36AB" w:rsidRPr="007A51D5" w:rsidRDefault="00BC36AB" w:rsidP="00DF00F8">
            <w:pPr>
              <w:jc w:val="both"/>
              <w:rPr>
                <w:szCs w:val="24"/>
              </w:rPr>
            </w:pPr>
            <w:r>
              <w:rPr>
                <w:szCs w:val="24"/>
              </w:rPr>
              <w:t>-</w:t>
            </w:r>
          </w:p>
        </w:tc>
      </w:tr>
      <w:tr w:rsidR="00BC36AB" w:rsidRPr="00AB30BD" w14:paraId="174318C0" w14:textId="77777777" w:rsidTr="00DF00F8">
        <w:tc>
          <w:tcPr>
            <w:tcW w:w="9634" w:type="dxa"/>
            <w:gridSpan w:val="2"/>
            <w:tcBorders>
              <w:top w:val="single" w:sz="4" w:space="0" w:color="auto"/>
              <w:left w:val="single" w:sz="4" w:space="0" w:color="auto"/>
              <w:bottom w:val="single" w:sz="4" w:space="0" w:color="auto"/>
              <w:right w:val="single" w:sz="4" w:space="0" w:color="auto"/>
            </w:tcBorders>
          </w:tcPr>
          <w:p w14:paraId="0A486B25" w14:textId="77777777" w:rsidR="00BC36AB" w:rsidRPr="00AB30BD" w:rsidRDefault="00BC36AB" w:rsidP="00DF00F8">
            <w:pPr>
              <w:ind w:firstLine="851"/>
              <w:jc w:val="both"/>
              <w:rPr>
                <w:iCs/>
                <w:szCs w:val="24"/>
              </w:rPr>
            </w:pPr>
            <w:r>
              <w:rPr>
                <w:iCs/>
                <w:szCs w:val="24"/>
              </w:rPr>
              <w:t>-</w:t>
            </w:r>
          </w:p>
        </w:tc>
      </w:tr>
    </w:tbl>
    <w:p w14:paraId="04193AF8" w14:textId="77777777" w:rsidR="00BC36AB" w:rsidRDefault="00BC36AB" w:rsidP="00BC36AB">
      <w:pPr>
        <w:jc w:val="center"/>
        <w:rPr>
          <w:b/>
          <w:szCs w:val="24"/>
        </w:rPr>
      </w:pPr>
    </w:p>
    <w:p w14:paraId="56F7FEEE" w14:textId="77777777" w:rsidR="00BC36AB" w:rsidRPr="00B3058F" w:rsidRDefault="00BC36AB" w:rsidP="00BC36AB">
      <w:pPr>
        <w:jc w:val="center"/>
        <w:rPr>
          <w:b/>
          <w:szCs w:val="24"/>
        </w:rPr>
      </w:pPr>
      <w:r w:rsidRPr="00B3058F">
        <w:rPr>
          <w:b/>
          <w:szCs w:val="24"/>
        </w:rPr>
        <w:t>IV dalis. Sprendimas</w:t>
      </w:r>
    </w:p>
    <w:p w14:paraId="02FBCB34" w14:textId="77777777" w:rsidR="00BC36AB" w:rsidRPr="007A14A9" w:rsidRDefault="00BC36AB" w:rsidP="00BC36AB">
      <w:pPr>
        <w:jc w:val="center"/>
        <w:rPr>
          <w:b/>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C36AB" w:rsidRPr="007A14A9" w14:paraId="3998E99A" w14:textId="77777777" w:rsidTr="00DF00F8">
        <w:tc>
          <w:tcPr>
            <w:tcW w:w="9634" w:type="dxa"/>
            <w:tcBorders>
              <w:top w:val="single" w:sz="4" w:space="0" w:color="auto"/>
              <w:left w:val="single" w:sz="4" w:space="0" w:color="auto"/>
              <w:bottom w:val="single" w:sz="4" w:space="0" w:color="auto"/>
              <w:right w:val="single" w:sz="4" w:space="0" w:color="auto"/>
            </w:tcBorders>
            <w:shd w:val="clear" w:color="auto" w:fill="auto"/>
          </w:tcPr>
          <w:p w14:paraId="541A31D9" w14:textId="3C07AEDC" w:rsidR="002C6F1E" w:rsidRPr="002C6F1E" w:rsidRDefault="00BC36AB" w:rsidP="00DF00F8">
            <w:pPr>
              <w:pStyle w:val="CommentText"/>
              <w:ind w:right="32" w:firstLine="885"/>
              <w:jc w:val="both"/>
              <w:rPr>
                <w:sz w:val="24"/>
                <w:szCs w:val="24"/>
              </w:rPr>
            </w:pPr>
            <w:r w:rsidRPr="002C6F1E">
              <w:rPr>
                <w:sz w:val="24"/>
                <w:szCs w:val="24"/>
              </w:rPr>
              <w:t xml:space="preserve">Tarnyba konstatuoja, kad vykdant Pirkimą </w:t>
            </w:r>
            <w:r w:rsidR="002C6F1E" w:rsidRPr="002C6F1E">
              <w:rPr>
                <w:sz w:val="24"/>
                <w:szCs w:val="24"/>
              </w:rPr>
              <w:t>Perkančiosios organizacijos darbuotoja R. I</w:t>
            </w:r>
            <w:r w:rsidR="001B4A46">
              <w:rPr>
                <w:sz w:val="24"/>
                <w:szCs w:val="24"/>
              </w:rPr>
              <w:t>.</w:t>
            </w:r>
            <w:r w:rsidR="002C6F1E" w:rsidRPr="002C6F1E">
              <w:rPr>
                <w:sz w:val="24"/>
                <w:szCs w:val="24"/>
              </w:rPr>
              <w:t xml:space="preserve"> veikė neskaidriai, tuo pažeisdama Įstatymo 17 straipsnio 1 dalyje įtvirtint</w:t>
            </w:r>
            <w:r w:rsidR="005710E0">
              <w:rPr>
                <w:sz w:val="24"/>
                <w:szCs w:val="24"/>
              </w:rPr>
              <w:t>ą</w:t>
            </w:r>
            <w:r w:rsidR="002C6F1E" w:rsidRPr="002C6F1E">
              <w:rPr>
                <w:sz w:val="24"/>
                <w:szCs w:val="24"/>
              </w:rPr>
              <w:t xml:space="preserve"> skaidrumo princip</w:t>
            </w:r>
            <w:r w:rsidR="005710E0">
              <w:rPr>
                <w:sz w:val="24"/>
                <w:szCs w:val="24"/>
              </w:rPr>
              <w:t>ą</w:t>
            </w:r>
            <w:r w:rsidR="002C6F1E" w:rsidRPr="002C6F1E">
              <w:rPr>
                <w:sz w:val="24"/>
                <w:szCs w:val="24"/>
              </w:rPr>
              <w:t>.</w:t>
            </w:r>
          </w:p>
          <w:p w14:paraId="59660349" w14:textId="77777777" w:rsidR="00BC36AB" w:rsidRPr="00BC36AB" w:rsidRDefault="00BC36AB" w:rsidP="002C6F1E">
            <w:pPr>
              <w:pStyle w:val="CommentText"/>
              <w:ind w:right="32"/>
              <w:jc w:val="both"/>
              <w:rPr>
                <w:sz w:val="24"/>
                <w:szCs w:val="24"/>
                <w:highlight w:val="yellow"/>
              </w:rPr>
            </w:pPr>
          </w:p>
        </w:tc>
      </w:tr>
    </w:tbl>
    <w:p w14:paraId="3A4689DE" w14:textId="77777777" w:rsidR="00BC36AB" w:rsidRDefault="00BC36AB" w:rsidP="00BC36AB">
      <w:pPr>
        <w:jc w:val="center"/>
        <w:rPr>
          <w:b/>
          <w:szCs w:val="24"/>
        </w:rPr>
      </w:pPr>
    </w:p>
    <w:p w14:paraId="3F23EA15" w14:textId="77777777" w:rsidR="00BC36AB" w:rsidRPr="00AB30BD" w:rsidRDefault="00BC36AB" w:rsidP="00BC36AB">
      <w:pPr>
        <w:jc w:val="center"/>
        <w:rPr>
          <w:b/>
          <w:szCs w:val="24"/>
        </w:rPr>
      </w:pPr>
      <w:r w:rsidRPr="00AB30BD">
        <w:rPr>
          <w:b/>
          <w:szCs w:val="24"/>
        </w:rPr>
        <w:t>Pastabos</w:t>
      </w:r>
    </w:p>
    <w:p w14:paraId="5FD7F8B3" w14:textId="77777777" w:rsidR="00BC36AB" w:rsidRPr="00AB30BD" w:rsidRDefault="00BC36AB" w:rsidP="00BC36AB">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C36AB" w:rsidRPr="004D04C1" w14:paraId="19DCE6E3" w14:textId="77777777" w:rsidTr="00DF00F8">
        <w:tc>
          <w:tcPr>
            <w:tcW w:w="9634" w:type="dxa"/>
            <w:tcBorders>
              <w:top w:val="single" w:sz="4" w:space="0" w:color="auto"/>
              <w:left w:val="single" w:sz="4" w:space="0" w:color="auto"/>
              <w:bottom w:val="single" w:sz="4" w:space="0" w:color="auto"/>
              <w:right w:val="single" w:sz="4" w:space="0" w:color="auto"/>
            </w:tcBorders>
          </w:tcPr>
          <w:p w14:paraId="7B6CD965" w14:textId="77777777" w:rsidR="00BC36AB" w:rsidRPr="00DB2756" w:rsidRDefault="00BC36AB" w:rsidP="00DF00F8">
            <w:pPr>
              <w:jc w:val="both"/>
              <w:rPr>
                <w:szCs w:val="24"/>
              </w:rPr>
            </w:pPr>
            <w:r>
              <w:rPr>
                <w:szCs w:val="24"/>
              </w:rPr>
              <w:t>–</w:t>
            </w:r>
          </w:p>
        </w:tc>
      </w:tr>
    </w:tbl>
    <w:p w14:paraId="766C3EE9" w14:textId="77777777" w:rsidR="00BC36AB" w:rsidRDefault="00BC36AB" w:rsidP="0072722D">
      <w:pPr>
        <w:jc w:val="both"/>
        <w:rPr>
          <w:color w:val="000000" w:themeColor="text1"/>
          <w:sz w:val="20"/>
        </w:rPr>
      </w:pPr>
    </w:p>
    <w:p w14:paraId="2295ED7C" w14:textId="77777777" w:rsidR="00A56DF6" w:rsidRDefault="00A56DF6" w:rsidP="002E2093">
      <w:pPr>
        <w:jc w:val="center"/>
        <w:rPr>
          <w:b/>
          <w:szCs w:val="24"/>
          <w:lang w:eastAsia="lt-LT"/>
        </w:rPr>
      </w:pPr>
    </w:p>
    <w:p w14:paraId="0A1BC1E5" w14:textId="77777777" w:rsidR="00594DFD" w:rsidRDefault="001B4A46" w:rsidP="002E2093">
      <w:pPr>
        <w:jc w:val="center"/>
        <w:rPr>
          <w:b/>
          <w:szCs w:val="24"/>
          <w:lang w:eastAsia="lt-LT"/>
        </w:rPr>
      </w:pPr>
      <w:r>
        <w:rPr>
          <w:b/>
          <w:szCs w:val="24"/>
          <w:lang w:eastAsia="lt-LT"/>
        </w:rPr>
        <w:t xml:space="preserve">3 pirkimas </w:t>
      </w:r>
    </w:p>
    <w:p w14:paraId="455BD277" w14:textId="77777777" w:rsidR="00594DFD" w:rsidRDefault="00594DFD" w:rsidP="002E2093">
      <w:pPr>
        <w:jc w:val="center"/>
        <w:rPr>
          <w:b/>
          <w:szCs w:val="24"/>
          <w:lang w:eastAsia="lt-LT"/>
        </w:rPr>
      </w:pPr>
    </w:p>
    <w:p w14:paraId="651011D3" w14:textId="0093A090" w:rsidR="002E2093" w:rsidRPr="00FD0682" w:rsidRDefault="002E2093" w:rsidP="002E2093">
      <w:pPr>
        <w:jc w:val="center"/>
        <w:rPr>
          <w:szCs w:val="24"/>
          <w:lang w:eastAsia="lt-LT"/>
        </w:rPr>
      </w:pPr>
      <w:r w:rsidRPr="00FD0682">
        <w:rPr>
          <w:b/>
          <w:szCs w:val="24"/>
          <w:lang w:eastAsia="lt-LT"/>
        </w:rPr>
        <w:t>I dalis. Bendra informacija</w:t>
      </w:r>
    </w:p>
    <w:p w14:paraId="3488B3E1" w14:textId="77777777" w:rsidR="002E2093" w:rsidRPr="007A14A9" w:rsidRDefault="002E2093" w:rsidP="002E2093">
      <w:pPr>
        <w:ind w:firstLine="720"/>
        <w:rPr>
          <w:szCs w:val="24"/>
          <w:highlight w:val="yellow"/>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2E2093" w:rsidRPr="007A14A9" w14:paraId="66390E11"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7B698B9D" w14:textId="77777777" w:rsidR="002E2093" w:rsidRPr="00F759E3" w:rsidRDefault="002E2093" w:rsidP="00DF00F8">
            <w:pPr>
              <w:ind w:left="142" w:right="72"/>
              <w:jc w:val="both"/>
              <w:rPr>
                <w:szCs w:val="24"/>
                <w:lang w:eastAsia="lt-LT"/>
              </w:rPr>
            </w:pPr>
            <w:r w:rsidRPr="00F759E3">
              <w:rPr>
                <w:rFonts w:eastAsia="Calibri"/>
                <w:szCs w:val="24"/>
                <w:lang w:eastAsia="lt-LT"/>
              </w:rPr>
              <w:t>Pirkimo</w:t>
            </w:r>
            <w:r w:rsidRPr="00F759E3">
              <w:rPr>
                <w:szCs w:val="24"/>
                <w:lang w:eastAsia="lt-LT"/>
              </w:rPr>
              <w:t>*</w:t>
            </w:r>
            <w:r w:rsidRPr="00F759E3">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1B1DEDD0" w14:textId="3FCC15CB" w:rsidR="002E2093" w:rsidRPr="007A14A9" w:rsidRDefault="002E2093" w:rsidP="00DF00F8">
            <w:pPr>
              <w:shd w:val="clear" w:color="auto" w:fill="FFFFFF"/>
              <w:spacing w:line="300" w:lineRule="atLeast"/>
              <w:ind w:left="70" w:right="126"/>
              <w:jc w:val="both"/>
              <w:rPr>
                <w:szCs w:val="24"/>
                <w:highlight w:val="yellow"/>
              </w:rPr>
            </w:pPr>
            <w:r>
              <w:rPr>
                <w:szCs w:val="24"/>
              </w:rPr>
              <w:t>„Griovimo darbai“</w:t>
            </w:r>
            <w:r w:rsidRPr="373E0C79">
              <w:rPr>
                <w:szCs w:val="24"/>
              </w:rPr>
              <w:t xml:space="preserve"> (</w:t>
            </w:r>
            <w:r>
              <w:rPr>
                <w:szCs w:val="24"/>
              </w:rPr>
              <w:t>202</w:t>
            </w:r>
            <w:r w:rsidR="00F441B4">
              <w:rPr>
                <w:szCs w:val="24"/>
              </w:rPr>
              <w:t>2</w:t>
            </w:r>
            <w:r>
              <w:rPr>
                <w:szCs w:val="24"/>
              </w:rPr>
              <w:t xml:space="preserve"> m. spalio 12 d. apklausos pažyma) (toliau – Pirkimas) /</w:t>
            </w:r>
            <w:r w:rsidRPr="00283D75">
              <w:rPr>
                <w:szCs w:val="24"/>
              </w:rPr>
              <w:t xml:space="preserve"> </w:t>
            </w:r>
            <w:r>
              <w:rPr>
                <w:rFonts w:eastAsia="Calibri"/>
                <w:szCs w:val="24"/>
              </w:rPr>
              <w:t>Žodinė sutartis</w:t>
            </w:r>
          </w:p>
        </w:tc>
      </w:tr>
      <w:tr w:rsidR="002E2093" w:rsidRPr="007A14A9" w14:paraId="08F3FF6A"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35DD8349" w14:textId="77777777" w:rsidR="002E2093" w:rsidRPr="00F759E3" w:rsidRDefault="002E2093" w:rsidP="00DF00F8">
            <w:pPr>
              <w:ind w:left="142" w:right="72"/>
              <w:jc w:val="both"/>
              <w:rPr>
                <w:szCs w:val="24"/>
                <w:lang w:eastAsia="lt-LT"/>
              </w:rPr>
            </w:pPr>
            <w:r w:rsidRPr="00F759E3">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0E024A95" w14:textId="062D91A6" w:rsidR="002E2093" w:rsidRPr="007A14A9" w:rsidRDefault="002E2093" w:rsidP="00DF00F8">
            <w:pPr>
              <w:ind w:left="70" w:right="126"/>
              <w:jc w:val="both"/>
              <w:rPr>
                <w:bCs/>
                <w:szCs w:val="24"/>
                <w:highlight w:val="yellow"/>
              </w:rPr>
            </w:pPr>
            <w:r w:rsidRPr="00283D75">
              <w:rPr>
                <w:bCs/>
                <w:szCs w:val="24"/>
              </w:rPr>
              <w:t>Įstatymas (redakcija nuo</w:t>
            </w:r>
            <w:r>
              <w:rPr>
                <w:bCs/>
                <w:szCs w:val="24"/>
              </w:rPr>
              <w:t xml:space="preserve"> </w:t>
            </w:r>
            <w:r w:rsidR="005710E0" w:rsidRPr="005710E0">
              <w:rPr>
                <w:bCs/>
                <w:szCs w:val="24"/>
              </w:rPr>
              <w:t>2022-07-12</w:t>
            </w:r>
            <w:r w:rsidR="005710E0">
              <w:rPr>
                <w:bCs/>
                <w:szCs w:val="24"/>
              </w:rPr>
              <w:t xml:space="preserve"> iki </w:t>
            </w:r>
            <w:r w:rsidR="005710E0" w:rsidRPr="005710E0">
              <w:rPr>
                <w:bCs/>
                <w:szCs w:val="24"/>
              </w:rPr>
              <w:t>2022-12-29</w:t>
            </w:r>
            <w:r w:rsidRPr="00283D75">
              <w:rPr>
                <w:bCs/>
                <w:szCs w:val="24"/>
              </w:rPr>
              <w:t>)</w:t>
            </w:r>
            <w:r>
              <w:rPr>
                <w:bCs/>
                <w:szCs w:val="24"/>
              </w:rPr>
              <w:t xml:space="preserve">, Mažos vertės pirkimų tvarkos aprašas (redakcija nuo </w:t>
            </w:r>
            <w:r w:rsidR="005710E0" w:rsidRPr="005710E0">
              <w:rPr>
                <w:bCs/>
                <w:szCs w:val="24"/>
              </w:rPr>
              <w:t>2022-04-01</w:t>
            </w:r>
            <w:r w:rsidR="005710E0">
              <w:rPr>
                <w:bCs/>
                <w:szCs w:val="24"/>
              </w:rPr>
              <w:t xml:space="preserve"> iki </w:t>
            </w:r>
            <w:r w:rsidR="005710E0" w:rsidRPr="005710E0">
              <w:rPr>
                <w:bCs/>
                <w:szCs w:val="24"/>
              </w:rPr>
              <w:t>2022-12-31</w:t>
            </w:r>
            <w:r>
              <w:rPr>
                <w:bCs/>
                <w:szCs w:val="24"/>
              </w:rPr>
              <w:t>)</w:t>
            </w:r>
            <w:r w:rsidRPr="00283D75">
              <w:rPr>
                <w:bCs/>
                <w:szCs w:val="24"/>
              </w:rPr>
              <w:t>.</w:t>
            </w:r>
          </w:p>
        </w:tc>
      </w:tr>
      <w:tr w:rsidR="002E2093" w:rsidRPr="007A14A9" w14:paraId="1FF20EA3"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139A2B5A" w14:textId="77777777" w:rsidR="002E2093" w:rsidRPr="00F759E3" w:rsidRDefault="002E2093" w:rsidP="00DF00F8">
            <w:pPr>
              <w:ind w:left="142" w:right="72"/>
              <w:jc w:val="both"/>
              <w:rPr>
                <w:rFonts w:eastAsia="Calibri"/>
                <w:szCs w:val="24"/>
                <w:lang w:eastAsia="lt-LT"/>
              </w:rPr>
            </w:pPr>
            <w:r w:rsidRPr="00F759E3">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1C7DC4C2" w14:textId="2B5C4B98" w:rsidR="002E2093" w:rsidRPr="007A14A9" w:rsidRDefault="002E2093" w:rsidP="00DF00F8">
            <w:pPr>
              <w:ind w:left="70" w:right="126"/>
              <w:jc w:val="both"/>
              <w:rPr>
                <w:szCs w:val="24"/>
                <w:highlight w:val="yellow"/>
                <w:lang w:eastAsia="lt-LT"/>
              </w:rPr>
            </w:pPr>
            <w:r>
              <w:rPr>
                <w:szCs w:val="24"/>
                <w:lang w:eastAsia="lt-LT"/>
              </w:rPr>
              <w:t xml:space="preserve">Supaprastintas </w:t>
            </w:r>
            <w:r w:rsidR="005E2885">
              <w:rPr>
                <w:szCs w:val="24"/>
                <w:lang w:eastAsia="lt-LT"/>
              </w:rPr>
              <w:t xml:space="preserve">mažos vertės </w:t>
            </w:r>
            <w:r>
              <w:rPr>
                <w:szCs w:val="24"/>
                <w:lang w:eastAsia="lt-LT"/>
              </w:rPr>
              <w:t>pirkimas / Neskelbiama apklausa</w:t>
            </w:r>
          </w:p>
        </w:tc>
      </w:tr>
      <w:tr w:rsidR="002E2093" w:rsidRPr="007A14A9" w14:paraId="4E5ABCBE"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2428339F" w14:textId="77777777" w:rsidR="002E2093" w:rsidRPr="00F759E3" w:rsidRDefault="002E2093" w:rsidP="00DF00F8">
            <w:pPr>
              <w:ind w:left="142" w:right="72"/>
              <w:jc w:val="both"/>
              <w:rPr>
                <w:rFonts w:eastAsia="Calibri"/>
                <w:szCs w:val="24"/>
                <w:lang w:eastAsia="lt-LT"/>
              </w:rPr>
            </w:pPr>
            <w:r w:rsidRPr="00F759E3">
              <w:rPr>
                <w:rFonts w:eastAsia="Calibri"/>
                <w:szCs w:val="24"/>
                <w:lang w:eastAsia="lt-LT"/>
              </w:rPr>
              <w:lastRenderedPageBreak/>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5511B47" w14:textId="0D7666A8" w:rsidR="002E2093" w:rsidRDefault="002E2093" w:rsidP="00DF00F8">
            <w:pPr>
              <w:pStyle w:val="Default"/>
              <w:ind w:left="70" w:right="126"/>
              <w:jc w:val="both"/>
              <w:rPr>
                <w:color w:val="auto"/>
              </w:rPr>
            </w:pPr>
            <w:r w:rsidRPr="007F116E">
              <w:rPr>
                <w:color w:val="auto"/>
              </w:rPr>
              <w:t xml:space="preserve">Planuota Pirkimo vertė </w:t>
            </w:r>
            <w:r>
              <w:rPr>
                <w:color w:val="auto"/>
              </w:rPr>
              <w:t xml:space="preserve">– </w:t>
            </w:r>
            <w:r w:rsidR="00351A3B" w:rsidRPr="00351A3B">
              <w:rPr>
                <w:color w:val="auto"/>
              </w:rPr>
              <w:t>1</w:t>
            </w:r>
            <w:r w:rsidR="00A51321">
              <w:rPr>
                <w:color w:val="auto"/>
              </w:rPr>
              <w:t xml:space="preserve"> </w:t>
            </w:r>
            <w:r w:rsidR="00351A3B" w:rsidRPr="00351A3B">
              <w:rPr>
                <w:color w:val="auto"/>
              </w:rPr>
              <w:t>652,89</w:t>
            </w:r>
            <w:r w:rsidR="00351A3B">
              <w:rPr>
                <w:color w:val="auto"/>
              </w:rPr>
              <w:t xml:space="preserve"> </w:t>
            </w:r>
            <w:r>
              <w:rPr>
                <w:color w:val="auto"/>
              </w:rPr>
              <w:t>EUR be PVM</w:t>
            </w:r>
            <w:r w:rsidRPr="007F116E">
              <w:rPr>
                <w:color w:val="auto"/>
              </w:rPr>
              <w:t xml:space="preserve">, </w:t>
            </w:r>
          </w:p>
          <w:p w14:paraId="03903555" w14:textId="1AFD2DEC" w:rsidR="002E2093" w:rsidRPr="007A14A9" w:rsidRDefault="002E2093" w:rsidP="00DF00F8">
            <w:pPr>
              <w:pStyle w:val="Default"/>
              <w:ind w:left="70" w:right="126"/>
              <w:jc w:val="both"/>
              <w:rPr>
                <w:color w:val="auto"/>
                <w:highlight w:val="yellow"/>
              </w:rPr>
            </w:pPr>
            <w:r w:rsidRPr="007F116E">
              <w:rPr>
                <w:color w:val="auto"/>
              </w:rPr>
              <w:t>faktinė Pirkimo vertė –</w:t>
            </w:r>
            <w:r>
              <w:rPr>
                <w:color w:val="auto"/>
              </w:rPr>
              <w:t xml:space="preserve"> </w:t>
            </w:r>
            <w:r w:rsidR="00351A3B" w:rsidRPr="00351A3B">
              <w:rPr>
                <w:color w:val="auto"/>
              </w:rPr>
              <w:t>1</w:t>
            </w:r>
            <w:r w:rsidR="00A51321">
              <w:rPr>
                <w:color w:val="auto"/>
              </w:rPr>
              <w:t xml:space="preserve"> </w:t>
            </w:r>
            <w:r w:rsidR="00351A3B" w:rsidRPr="00351A3B">
              <w:rPr>
                <w:color w:val="auto"/>
              </w:rPr>
              <w:t>586,78</w:t>
            </w:r>
            <w:r w:rsidR="00351A3B">
              <w:rPr>
                <w:color w:val="auto"/>
              </w:rPr>
              <w:t xml:space="preserve"> </w:t>
            </w:r>
            <w:r>
              <w:rPr>
                <w:color w:val="auto"/>
              </w:rPr>
              <w:t>EUR</w:t>
            </w:r>
            <w:r w:rsidRPr="007F116E">
              <w:rPr>
                <w:color w:val="auto"/>
              </w:rPr>
              <w:t xml:space="preserve"> </w:t>
            </w:r>
            <w:r>
              <w:rPr>
                <w:color w:val="auto"/>
              </w:rPr>
              <w:t>be</w:t>
            </w:r>
            <w:r w:rsidRPr="007F116E">
              <w:rPr>
                <w:color w:val="auto"/>
              </w:rPr>
              <w:t xml:space="preserve"> PVM.</w:t>
            </w:r>
          </w:p>
        </w:tc>
      </w:tr>
      <w:tr w:rsidR="002E2093" w:rsidRPr="007A14A9" w14:paraId="1FD26933"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0A07AE14" w14:textId="77777777" w:rsidR="002E2093" w:rsidRPr="00F759E3" w:rsidRDefault="002E2093" w:rsidP="00DF00F8">
            <w:pPr>
              <w:ind w:left="142" w:right="72"/>
              <w:jc w:val="both"/>
              <w:rPr>
                <w:szCs w:val="24"/>
                <w:lang w:eastAsia="lt-LT"/>
              </w:rPr>
            </w:pPr>
            <w:r w:rsidRPr="003162FC">
              <w:rPr>
                <w:rFonts w:eastAsia="Calibri"/>
                <w:szCs w:val="24"/>
              </w:rPr>
              <w:t>Tiekėj</w:t>
            </w:r>
            <w:r>
              <w:rPr>
                <w:rFonts w:eastAsia="Calibri"/>
                <w:szCs w:val="24"/>
              </w:rPr>
              <w:t>o</w:t>
            </w:r>
            <w:r w:rsidRPr="00F71129">
              <w:rPr>
                <w:rFonts w:eastAsia="Calibri"/>
                <w:szCs w:val="24"/>
              </w:rPr>
              <w:t>/koncesinink</w:t>
            </w:r>
            <w:r>
              <w:rPr>
                <w:rFonts w:eastAsia="Calibri"/>
                <w:szCs w:val="24"/>
              </w:rPr>
              <w:t xml:space="preserve">o </w:t>
            </w:r>
            <w:r w:rsidRPr="003162FC">
              <w:rPr>
                <w:rFonts w:eastAsia="Calibri"/>
                <w:szCs w:val="24"/>
              </w:rPr>
              <w:t>(su kuriuo sudaryta sutartis)</w:t>
            </w:r>
            <w:r>
              <w:rPr>
                <w:rFonts w:eastAsia="Calibri"/>
                <w:szCs w:val="24"/>
              </w:rPr>
              <w:t xml:space="preserve"> pavadinimas</w:t>
            </w:r>
            <w:r w:rsidRPr="003162FC">
              <w:rPr>
                <w:rFonts w:eastAsia="Calibri"/>
                <w:szCs w:val="24"/>
              </w:rPr>
              <w:t>, juridinio asmens</w:t>
            </w:r>
            <w:r>
              <w:rPr>
                <w:rFonts w:eastAsia="Calibri"/>
                <w:szCs w:val="24"/>
              </w:rPr>
              <w:t xml:space="preserve"> </w:t>
            </w:r>
            <w:r w:rsidRPr="003162FC">
              <w:rPr>
                <w:rFonts w:eastAsia="Calibri"/>
                <w:szCs w:val="24"/>
              </w:rPr>
              <w:t xml:space="preserve">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3ADDBB4" w14:textId="5C9CCBD2" w:rsidR="002E2093" w:rsidRPr="007A14A9" w:rsidRDefault="00DF23DA" w:rsidP="00DF00F8">
            <w:pPr>
              <w:ind w:left="70" w:right="126"/>
              <w:jc w:val="both"/>
              <w:rPr>
                <w:szCs w:val="24"/>
                <w:highlight w:val="yellow"/>
                <w:lang w:eastAsia="lt-LT"/>
              </w:rPr>
            </w:pPr>
            <w:r>
              <w:rPr>
                <w:szCs w:val="24"/>
                <w:lang w:eastAsia="lt-LT"/>
              </w:rPr>
              <w:t>Tomas Kamarauskas</w:t>
            </w:r>
            <w:r w:rsidR="00A56DF6">
              <w:rPr>
                <w:szCs w:val="24"/>
                <w:lang w:eastAsia="lt-LT"/>
              </w:rPr>
              <w:t>,</w:t>
            </w:r>
            <w:r w:rsidR="00A56DF6">
              <w:t xml:space="preserve"> </w:t>
            </w:r>
            <w:r w:rsidR="00A56DF6" w:rsidRPr="00A56DF6">
              <w:rPr>
                <w:szCs w:val="24"/>
                <w:lang w:eastAsia="lt-LT"/>
              </w:rPr>
              <w:t>veikiantis pagal individualios veiklos liudijimą Nr. 1026283</w:t>
            </w:r>
          </w:p>
        </w:tc>
      </w:tr>
      <w:tr w:rsidR="002E2093" w:rsidRPr="007A14A9" w14:paraId="15EA7B2F"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661A9713" w14:textId="77777777" w:rsidR="002E2093" w:rsidRPr="00F759E3" w:rsidRDefault="002E2093" w:rsidP="00DF00F8">
            <w:pPr>
              <w:ind w:left="142" w:right="72"/>
              <w:jc w:val="both"/>
              <w:rPr>
                <w:rFonts w:eastAsia="Calibri"/>
                <w:szCs w:val="24"/>
                <w:lang w:eastAsia="lt-LT"/>
              </w:rPr>
            </w:pPr>
            <w:r w:rsidRPr="00F759E3">
              <w:rPr>
                <w:rFonts w:eastAsia="Calibri"/>
                <w:szCs w:val="24"/>
                <w:lang w:eastAsia="lt-LT"/>
              </w:rPr>
              <w:t>Pirkimo/sutarties vertinimo apimtys/etapas</w:t>
            </w:r>
          </w:p>
          <w:p w14:paraId="2522B408" w14:textId="77777777" w:rsidR="002E2093" w:rsidRPr="00F759E3" w:rsidRDefault="002E2093" w:rsidP="00DF00F8">
            <w:pPr>
              <w:ind w:left="142" w:right="72"/>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F61619C" w14:textId="77777777" w:rsidR="002E2093" w:rsidRPr="00D34FD3" w:rsidRDefault="002E2093" w:rsidP="00DF00F8">
            <w:pPr>
              <w:pStyle w:val="ListParagraph"/>
              <w:spacing w:line="254" w:lineRule="auto"/>
              <w:ind w:left="70" w:right="126"/>
              <w:jc w:val="both"/>
              <w:rPr>
                <w:szCs w:val="24"/>
              </w:rPr>
            </w:pPr>
            <w:r>
              <w:rPr>
                <w:szCs w:val="24"/>
              </w:rPr>
              <w:t>Išsamus Pirkimo ir sutarties vertinimas</w:t>
            </w:r>
            <w:r w:rsidRPr="00D34FD3">
              <w:rPr>
                <w:szCs w:val="24"/>
              </w:rPr>
              <w:t xml:space="preserve"> / po pirkimo sutarties </w:t>
            </w:r>
            <w:r>
              <w:rPr>
                <w:szCs w:val="24"/>
              </w:rPr>
              <w:t>įvykdymo</w:t>
            </w:r>
          </w:p>
        </w:tc>
      </w:tr>
      <w:tr w:rsidR="002E2093" w:rsidRPr="007A14A9" w14:paraId="197ECECE" w14:textId="77777777" w:rsidTr="00DF00F8">
        <w:tc>
          <w:tcPr>
            <w:tcW w:w="2390" w:type="pct"/>
            <w:tcBorders>
              <w:top w:val="single" w:sz="4" w:space="0" w:color="auto"/>
              <w:left w:val="single" w:sz="4" w:space="0" w:color="auto"/>
              <w:bottom w:val="single" w:sz="4" w:space="0" w:color="auto"/>
              <w:right w:val="single" w:sz="4" w:space="0" w:color="auto"/>
            </w:tcBorders>
            <w:shd w:val="clear" w:color="auto" w:fill="auto"/>
          </w:tcPr>
          <w:p w14:paraId="5F8487EC" w14:textId="77777777" w:rsidR="002E2093" w:rsidRPr="00F759E3" w:rsidRDefault="002E2093" w:rsidP="00DF00F8">
            <w:pPr>
              <w:ind w:left="142" w:right="72"/>
              <w:jc w:val="both"/>
              <w:rPr>
                <w:b/>
                <w:szCs w:val="24"/>
                <w:lang w:eastAsia="lt-LT"/>
              </w:rPr>
            </w:pPr>
            <w:r w:rsidRPr="00F759E3">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A5F5E5E" w14:textId="77777777" w:rsidR="002E2093" w:rsidRPr="00D34FD3" w:rsidRDefault="002E2093" w:rsidP="00DF00F8">
            <w:pPr>
              <w:ind w:left="70"/>
              <w:rPr>
                <w:szCs w:val="24"/>
              </w:rPr>
            </w:pPr>
            <w:r w:rsidRPr="00D34FD3">
              <w:rPr>
                <w:szCs w:val="24"/>
                <w:lang w:eastAsia="lt-LT"/>
              </w:rPr>
              <w:t>–</w:t>
            </w:r>
          </w:p>
          <w:p w14:paraId="37B44318" w14:textId="77777777" w:rsidR="002E2093" w:rsidRPr="00D34FD3" w:rsidRDefault="002E2093" w:rsidP="00DF00F8">
            <w:pPr>
              <w:ind w:left="70" w:right="126"/>
              <w:jc w:val="both"/>
              <w:rPr>
                <w:szCs w:val="24"/>
                <w:lang w:eastAsia="lt-LT"/>
              </w:rPr>
            </w:pPr>
          </w:p>
        </w:tc>
      </w:tr>
      <w:tr w:rsidR="002E2093" w:rsidRPr="007A14A9" w14:paraId="1ED9D197" w14:textId="77777777" w:rsidTr="00DF00F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0D07B92" w14:textId="77777777" w:rsidR="002E2093" w:rsidRPr="003162FC" w:rsidRDefault="002E2093" w:rsidP="00DF00F8">
            <w:pPr>
              <w:ind w:left="142" w:right="126"/>
              <w:jc w:val="both"/>
              <w:rPr>
                <w:rFonts w:eastAsia="Calibri"/>
                <w:szCs w:val="24"/>
              </w:rPr>
            </w:pPr>
            <w:r w:rsidRPr="003162FC">
              <w:rPr>
                <w:rFonts w:eastAsia="Calibri"/>
                <w:szCs w:val="24"/>
              </w:rPr>
              <w:t>Jei dėl pirkimo/sutarties vyksta teismo procesas</w:t>
            </w:r>
            <w:r w:rsidRPr="00477F6A">
              <w:rPr>
                <w:szCs w:val="24"/>
              </w:rPr>
              <w:t xml:space="preserve"> </w:t>
            </w:r>
            <w:r w:rsidRPr="00477F6A">
              <w:rPr>
                <w:rFonts w:eastAsia="Calibri"/>
                <w:szCs w:val="24"/>
              </w:rPr>
              <w:t>arba ginčas nagrinėjamas ikiteisminės institucijos</w:t>
            </w:r>
            <w:r w:rsidRPr="003162FC">
              <w:rPr>
                <w:rFonts w:eastAsia="Calibri"/>
                <w:szCs w:val="24"/>
              </w:rPr>
              <w:t>, nurodyti ieškinio (skundo) dalyk</w:t>
            </w:r>
            <w:r>
              <w:rPr>
                <w:rFonts w:eastAsia="Calibri"/>
                <w:szCs w:val="24"/>
              </w:rPr>
              <w:t>ą</w:t>
            </w:r>
            <w:r w:rsidRPr="003162FC">
              <w:rPr>
                <w:rFonts w:eastAsia="Calibri"/>
                <w:szCs w:val="24"/>
              </w:rPr>
              <w:t>, bylos šalių pavadinimus, ar taikomos laikinosios apsaugos priemonės, nagrinėjimo stadij</w:t>
            </w:r>
            <w:r>
              <w:rPr>
                <w:rFonts w:eastAsia="Calibri"/>
                <w:szCs w:val="24"/>
              </w:rPr>
              <w:t>ą: –</w:t>
            </w:r>
          </w:p>
          <w:p w14:paraId="4921557F" w14:textId="77777777" w:rsidR="002E2093" w:rsidRPr="00F759E3" w:rsidRDefault="002E2093" w:rsidP="00DF00F8">
            <w:pPr>
              <w:ind w:left="142"/>
              <w:jc w:val="both"/>
              <w:rPr>
                <w:szCs w:val="24"/>
                <w:lang w:eastAsia="lt-LT"/>
              </w:rPr>
            </w:pPr>
          </w:p>
        </w:tc>
      </w:tr>
    </w:tbl>
    <w:p w14:paraId="254A4947" w14:textId="77777777" w:rsidR="002E2093" w:rsidRPr="00AB30BD" w:rsidRDefault="002E2093" w:rsidP="002E2093"/>
    <w:p w14:paraId="2DE9DDD8" w14:textId="77777777" w:rsidR="002E2093" w:rsidRPr="00AB30BD" w:rsidRDefault="002E2093" w:rsidP="002E2093">
      <w:pPr>
        <w:ind w:firstLine="720"/>
        <w:jc w:val="both"/>
        <w:rPr>
          <w:sz w:val="20"/>
          <w:lang w:eastAsia="lt-LT"/>
        </w:rPr>
      </w:pPr>
      <w:r w:rsidRPr="00AB30BD">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FF07205" w14:textId="77777777" w:rsidR="002E2093" w:rsidRDefault="002E2093" w:rsidP="002E2093">
      <w:pPr>
        <w:jc w:val="center"/>
        <w:rPr>
          <w:b/>
          <w:szCs w:val="24"/>
        </w:rPr>
      </w:pPr>
    </w:p>
    <w:p w14:paraId="086C0FA5" w14:textId="77777777" w:rsidR="00345940" w:rsidRDefault="00345940" w:rsidP="002E2093">
      <w:pPr>
        <w:jc w:val="center"/>
        <w:rPr>
          <w:b/>
          <w:szCs w:val="24"/>
        </w:rPr>
      </w:pPr>
    </w:p>
    <w:p w14:paraId="46531FC1" w14:textId="002E39CD" w:rsidR="002E2093" w:rsidRPr="00AB30BD" w:rsidRDefault="002E2093" w:rsidP="002E2093">
      <w:pPr>
        <w:jc w:val="center"/>
        <w:rPr>
          <w:b/>
          <w:szCs w:val="24"/>
        </w:rPr>
      </w:pPr>
      <w:r w:rsidRPr="00AB30BD">
        <w:rPr>
          <w:b/>
          <w:szCs w:val="24"/>
        </w:rPr>
        <w:t>II dalis. Vertinimo apimtyje nustatyti pažeidimai</w:t>
      </w:r>
    </w:p>
    <w:p w14:paraId="7DF6055A" w14:textId="77777777" w:rsidR="002E2093" w:rsidRPr="00AB30BD" w:rsidRDefault="002E2093" w:rsidP="002E2093">
      <w:pPr>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2E2093" w:rsidRPr="00AB30BD" w14:paraId="35CCBE60" w14:textId="77777777" w:rsidTr="00DF00F8">
        <w:tc>
          <w:tcPr>
            <w:tcW w:w="709" w:type="dxa"/>
            <w:tcBorders>
              <w:top w:val="single" w:sz="4" w:space="0" w:color="auto"/>
              <w:left w:val="single" w:sz="4" w:space="0" w:color="auto"/>
              <w:bottom w:val="single" w:sz="4" w:space="0" w:color="auto"/>
              <w:right w:val="single" w:sz="4" w:space="0" w:color="auto"/>
            </w:tcBorders>
          </w:tcPr>
          <w:p w14:paraId="62385085" w14:textId="77777777" w:rsidR="002E2093" w:rsidRPr="00AB30BD" w:rsidRDefault="002E2093" w:rsidP="00DF23DA">
            <w:pPr>
              <w:pStyle w:val="ListParagraph"/>
              <w:numPr>
                <w:ilvl w:val="0"/>
                <w:numId w:val="9"/>
              </w:numPr>
              <w:ind w:left="0"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2575DDDA" w14:textId="2AD81C44" w:rsidR="002E2093" w:rsidRPr="00591BE0" w:rsidRDefault="004D4079" w:rsidP="00DF00F8">
            <w:pPr>
              <w:jc w:val="both"/>
              <w:rPr>
                <w:szCs w:val="24"/>
              </w:rPr>
            </w:pPr>
            <w:r>
              <w:rPr>
                <w:szCs w:val="24"/>
              </w:rPr>
              <w:t>-</w:t>
            </w:r>
          </w:p>
        </w:tc>
      </w:tr>
      <w:tr w:rsidR="002E2093" w:rsidRPr="007A14A9" w14:paraId="4AE6B00A" w14:textId="77777777" w:rsidTr="00DF00F8">
        <w:tc>
          <w:tcPr>
            <w:tcW w:w="9639" w:type="dxa"/>
            <w:gridSpan w:val="2"/>
            <w:tcBorders>
              <w:top w:val="single" w:sz="4" w:space="0" w:color="auto"/>
              <w:left w:val="single" w:sz="4" w:space="0" w:color="auto"/>
              <w:bottom w:val="single" w:sz="4" w:space="0" w:color="auto"/>
              <w:right w:val="single" w:sz="4" w:space="0" w:color="auto"/>
            </w:tcBorders>
          </w:tcPr>
          <w:p w14:paraId="27BE4EED" w14:textId="3FC137E4" w:rsidR="002E2093" w:rsidRPr="00AB30BD" w:rsidRDefault="004D4079" w:rsidP="004D4079">
            <w:pPr>
              <w:ind w:firstLine="885"/>
              <w:jc w:val="both"/>
              <w:rPr>
                <w:szCs w:val="24"/>
              </w:rPr>
            </w:pPr>
            <w:r>
              <w:rPr>
                <w:szCs w:val="24"/>
              </w:rPr>
              <w:t>-</w:t>
            </w:r>
          </w:p>
        </w:tc>
      </w:tr>
    </w:tbl>
    <w:p w14:paraId="0EFC5696" w14:textId="77777777" w:rsidR="002E2093" w:rsidRPr="007A14A9" w:rsidRDefault="002E2093" w:rsidP="002E2093">
      <w:pPr>
        <w:ind w:left="-113"/>
        <w:jc w:val="center"/>
        <w:rPr>
          <w:b/>
          <w:szCs w:val="24"/>
          <w:highlight w:val="yellow"/>
        </w:rPr>
      </w:pPr>
    </w:p>
    <w:p w14:paraId="01928200" w14:textId="77777777" w:rsidR="002E2093" w:rsidRPr="00AB30BD" w:rsidRDefault="002E2093" w:rsidP="002E2093">
      <w:pPr>
        <w:ind w:left="-113"/>
        <w:jc w:val="center"/>
        <w:rPr>
          <w:b/>
          <w:color w:val="000000"/>
          <w:szCs w:val="24"/>
          <w:lang w:eastAsia="lt-LT"/>
        </w:rPr>
      </w:pPr>
      <w:r w:rsidRPr="00AB30BD">
        <w:rPr>
          <w:b/>
          <w:szCs w:val="24"/>
        </w:rPr>
        <w:t xml:space="preserve">III dalis. </w:t>
      </w:r>
      <w:r w:rsidRPr="00AB30BD">
        <w:rPr>
          <w:b/>
          <w:color w:val="000000"/>
          <w:szCs w:val="24"/>
          <w:lang w:eastAsia="lt-LT"/>
        </w:rPr>
        <w:t>Kiti nustatyti pažeidimai</w:t>
      </w:r>
    </w:p>
    <w:p w14:paraId="6C91F4BE" w14:textId="77777777" w:rsidR="002E2093" w:rsidRPr="00AB30BD" w:rsidRDefault="002E2093" w:rsidP="002E2093">
      <w:pPr>
        <w:ind w:left="-113"/>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2E2093" w:rsidRPr="007D6F91" w14:paraId="2BC41E9B" w14:textId="77777777" w:rsidTr="00DF00F8">
        <w:tc>
          <w:tcPr>
            <w:tcW w:w="704" w:type="dxa"/>
            <w:tcBorders>
              <w:top w:val="single" w:sz="4" w:space="0" w:color="auto"/>
              <w:left w:val="single" w:sz="4" w:space="0" w:color="auto"/>
              <w:bottom w:val="single" w:sz="4" w:space="0" w:color="auto"/>
              <w:right w:val="single" w:sz="4" w:space="0" w:color="auto"/>
            </w:tcBorders>
            <w:hideMark/>
          </w:tcPr>
          <w:p w14:paraId="36670673" w14:textId="77777777" w:rsidR="002E2093" w:rsidRPr="0037617F" w:rsidRDefault="002E2093" w:rsidP="00D92F60">
            <w:pPr>
              <w:pStyle w:val="ListParagraph"/>
              <w:numPr>
                <w:ilvl w:val="0"/>
                <w:numId w:val="10"/>
              </w:numPr>
              <w:ind w:left="0"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296F3EAC" w14:textId="77777777" w:rsidR="002E2093" w:rsidRPr="007A51D5" w:rsidRDefault="002E2093" w:rsidP="00DF00F8">
            <w:pPr>
              <w:jc w:val="both"/>
              <w:rPr>
                <w:szCs w:val="24"/>
              </w:rPr>
            </w:pPr>
            <w:r>
              <w:rPr>
                <w:szCs w:val="24"/>
              </w:rPr>
              <w:t>-</w:t>
            </w:r>
          </w:p>
        </w:tc>
      </w:tr>
      <w:tr w:rsidR="002E2093" w:rsidRPr="00AB30BD" w14:paraId="5BBA504D" w14:textId="77777777" w:rsidTr="00DF00F8">
        <w:tc>
          <w:tcPr>
            <w:tcW w:w="9634" w:type="dxa"/>
            <w:gridSpan w:val="2"/>
            <w:tcBorders>
              <w:top w:val="single" w:sz="4" w:space="0" w:color="auto"/>
              <w:left w:val="single" w:sz="4" w:space="0" w:color="auto"/>
              <w:bottom w:val="single" w:sz="4" w:space="0" w:color="auto"/>
              <w:right w:val="single" w:sz="4" w:space="0" w:color="auto"/>
            </w:tcBorders>
          </w:tcPr>
          <w:p w14:paraId="1DD6FD26" w14:textId="77777777" w:rsidR="002E2093" w:rsidRPr="00AB30BD" w:rsidRDefault="002E2093" w:rsidP="00DF00F8">
            <w:pPr>
              <w:ind w:firstLine="851"/>
              <w:jc w:val="both"/>
              <w:rPr>
                <w:iCs/>
                <w:szCs w:val="24"/>
              </w:rPr>
            </w:pPr>
            <w:r>
              <w:rPr>
                <w:iCs/>
                <w:szCs w:val="24"/>
              </w:rPr>
              <w:t>-</w:t>
            </w:r>
          </w:p>
        </w:tc>
      </w:tr>
    </w:tbl>
    <w:p w14:paraId="15A78E57" w14:textId="77777777" w:rsidR="002E2093" w:rsidRDefault="002E2093" w:rsidP="002E2093">
      <w:pPr>
        <w:jc w:val="center"/>
        <w:rPr>
          <w:b/>
          <w:szCs w:val="24"/>
        </w:rPr>
      </w:pPr>
    </w:p>
    <w:p w14:paraId="580C5674" w14:textId="77777777" w:rsidR="002E2093" w:rsidRPr="00B3058F" w:rsidRDefault="002E2093" w:rsidP="002E2093">
      <w:pPr>
        <w:jc w:val="center"/>
        <w:rPr>
          <w:b/>
          <w:szCs w:val="24"/>
        </w:rPr>
      </w:pPr>
      <w:r w:rsidRPr="00B3058F">
        <w:rPr>
          <w:b/>
          <w:szCs w:val="24"/>
        </w:rPr>
        <w:t>IV dalis. Sprendimas</w:t>
      </w:r>
    </w:p>
    <w:p w14:paraId="6C5D787B" w14:textId="77777777" w:rsidR="002E2093" w:rsidRPr="007A14A9" w:rsidRDefault="002E2093" w:rsidP="002E2093">
      <w:pPr>
        <w:jc w:val="center"/>
        <w:rPr>
          <w:b/>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E2093" w:rsidRPr="007A14A9" w14:paraId="073D3131" w14:textId="77777777" w:rsidTr="00DF00F8">
        <w:tc>
          <w:tcPr>
            <w:tcW w:w="9634" w:type="dxa"/>
            <w:tcBorders>
              <w:top w:val="single" w:sz="4" w:space="0" w:color="auto"/>
              <w:left w:val="single" w:sz="4" w:space="0" w:color="auto"/>
              <w:bottom w:val="single" w:sz="4" w:space="0" w:color="auto"/>
              <w:right w:val="single" w:sz="4" w:space="0" w:color="auto"/>
            </w:tcBorders>
            <w:shd w:val="clear" w:color="auto" w:fill="auto"/>
          </w:tcPr>
          <w:p w14:paraId="3A0C5C49" w14:textId="3A836A30" w:rsidR="002E2093" w:rsidRPr="00BC36AB" w:rsidRDefault="003C74E0" w:rsidP="00C022A7">
            <w:pPr>
              <w:pStyle w:val="CommentText"/>
              <w:ind w:right="32" w:firstLine="885"/>
              <w:jc w:val="both"/>
              <w:rPr>
                <w:sz w:val="24"/>
                <w:szCs w:val="24"/>
                <w:highlight w:val="yellow"/>
              </w:rPr>
            </w:pPr>
            <w:r>
              <w:rPr>
                <w:sz w:val="24"/>
                <w:szCs w:val="24"/>
              </w:rPr>
              <w:t>Tarnyba išnagrinėjo vertinimui Perkančiosios organizacijos pateiktą 2022 m. spalio 4 d. Pirkimo paraišką, 2022 m. spalio 12 d. tiekėjų apklausos pažymą, 2022 m. spalio 17 d. sąskaitą-faktūrą Nr. 15, 2022 m. gruodžio 8 d. lėšų pervedimo nurodymo kopiją ir nenustatė pažeidimų, susijusių su Pirkimo ir Pirkimo sutarties vykdymu.</w:t>
            </w:r>
          </w:p>
        </w:tc>
      </w:tr>
    </w:tbl>
    <w:p w14:paraId="5194E204" w14:textId="77777777" w:rsidR="002E2093" w:rsidRDefault="002E2093" w:rsidP="002E2093">
      <w:pPr>
        <w:jc w:val="center"/>
        <w:rPr>
          <w:b/>
          <w:szCs w:val="24"/>
        </w:rPr>
      </w:pPr>
    </w:p>
    <w:p w14:paraId="57AF9CA7" w14:textId="77777777" w:rsidR="002E2093" w:rsidRPr="00AB30BD" w:rsidRDefault="002E2093" w:rsidP="002E2093">
      <w:pPr>
        <w:jc w:val="center"/>
        <w:rPr>
          <w:b/>
          <w:szCs w:val="24"/>
        </w:rPr>
      </w:pPr>
      <w:r w:rsidRPr="00AB30BD">
        <w:rPr>
          <w:b/>
          <w:szCs w:val="24"/>
        </w:rPr>
        <w:t>Pastabos</w:t>
      </w:r>
    </w:p>
    <w:p w14:paraId="07198D69" w14:textId="77777777" w:rsidR="002E2093" w:rsidRPr="00AB30BD" w:rsidRDefault="002E2093" w:rsidP="002E2093">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E2093" w:rsidRPr="004D04C1" w14:paraId="4FEACFA2" w14:textId="77777777" w:rsidTr="00DF00F8">
        <w:tc>
          <w:tcPr>
            <w:tcW w:w="9634" w:type="dxa"/>
            <w:tcBorders>
              <w:top w:val="single" w:sz="4" w:space="0" w:color="auto"/>
              <w:left w:val="single" w:sz="4" w:space="0" w:color="auto"/>
              <w:bottom w:val="single" w:sz="4" w:space="0" w:color="auto"/>
              <w:right w:val="single" w:sz="4" w:space="0" w:color="auto"/>
            </w:tcBorders>
          </w:tcPr>
          <w:p w14:paraId="7A52A758" w14:textId="77777777" w:rsidR="002E2093" w:rsidRPr="00DB2756" w:rsidRDefault="002E2093" w:rsidP="00DF00F8">
            <w:pPr>
              <w:jc w:val="both"/>
              <w:rPr>
                <w:szCs w:val="24"/>
              </w:rPr>
            </w:pPr>
            <w:r>
              <w:rPr>
                <w:szCs w:val="24"/>
              </w:rPr>
              <w:t>–</w:t>
            </w:r>
          </w:p>
        </w:tc>
      </w:tr>
    </w:tbl>
    <w:p w14:paraId="5D356928" w14:textId="77777777" w:rsidR="002E2093" w:rsidRDefault="002E2093" w:rsidP="0072722D">
      <w:pPr>
        <w:jc w:val="both"/>
        <w:rPr>
          <w:color w:val="000000" w:themeColor="text1"/>
          <w:sz w:val="20"/>
        </w:rPr>
      </w:pPr>
    </w:p>
    <w:p w14:paraId="4386AB21" w14:textId="205FDB3F" w:rsidR="00C2169F" w:rsidRDefault="00C2169F" w:rsidP="0072722D">
      <w:pPr>
        <w:jc w:val="both"/>
        <w:rPr>
          <w:color w:val="000000" w:themeColor="text1"/>
          <w:sz w:val="20"/>
        </w:rPr>
      </w:pPr>
    </w:p>
    <w:p w14:paraId="7CCB2D9B" w14:textId="77777777" w:rsidR="005B203A" w:rsidRDefault="005B203A" w:rsidP="0072722D">
      <w:pPr>
        <w:jc w:val="both"/>
        <w:rPr>
          <w:color w:val="000000" w:themeColor="text1"/>
          <w:sz w:val="20"/>
        </w:rPr>
      </w:pPr>
    </w:p>
    <w:tbl>
      <w:tblPr>
        <w:tblW w:w="0" w:type="auto"/>
        <w:tblLook w:val="04A0" w:firstRow="1" w:lastRow="0" w:firstColumn="1" w:lastColumn="0" w:noHBand="0" w:noVBand="1"/>
      </w:tblPr>
      <w:tblGrid>
        <w:gridCol w:w="4824"/>
        <w:gridCol w:w="4814"/>
      </w:tblGrid>
      <w:tr w:rsidR="00E56C5F" w:rsidRPr="00475740" w14:paraId="0532B8E4" w14:textId="77777777" w:rsidTr="00DC51C3">
        <w:tc>
          <w:tcPr>
            <w:tcW w:w="4824" w:type="dxa"/>
            <w:shd w:val="clear" w:color="auto" w:fill="auto"/>
          </w:tcPr>
          <w:p w14:paraId="322AAC58" w14:textId="6174767C" w:rsidR="00E56C5F" w:rsidRPr="00475740" w:rsidRDefault="00B12941" w:rsidP="00B12941">
            <w:pPr>
              <w:rPr>
                <w:rFonts w:eastAsia="Calibri"/>
                <w:szCs w:val="24"/>
              </w:rPr>
            </w:pPr>
            <w:r w:rsidRPr="00B12941">
              <w:rPr>
                <w:rFonts w:eastAsia="Calibri"/>
                <w:szCs w:val="24"/>
              </w:rPr>
              <w:t>Direktori</w:t>
            </w:r>
            <w:r w:rsidR="00B370A4">
              <w:rPr>
                <w:rFonts w:eastAsia="Calibri"/>
                <w:szCs w:val="24"/>
              </w:rPr>
              <w:t>us</w:t>
            </w:r>
          </w:p>
        </w:tc>
        <w:tc>
          <w:tcPr>
            <w:tcW w:w="4815" w:type="dxa"/>
            <w:shd w:val="clear" w:color="auto" w:fill="auto"/>
          </w:tcPr>
          <w:p w14:paraId="2A226969" w14:textId="2459C9E4" w:rsidR="00E56C5F" w:rsidRPr="00475740" w:rsidRDefault="00B370A4" w:rsidP="00DC51C3">
            <w:pPr>
              <w:spacing w:line="360" w:lineRule="auto"/>
              <w:jc w:val="right"/>
              <w:rPr>
                <w:rFonts w:eastAsia="Calibri"/>
                <w:szCs w:val="24"/>
              </w:rPr>
            </w:pPr>
            <w:r>
              <w:rPr>
                <w:rFonts w:eastAsia="Calibri"/>
                <w:szCs w:val="24"/>
              </w:rPr>
              <w:t>Darius Vedrickas</w:t>
            </w:r>
          </w:p>
        </w:tc>
      </w:tr>
    </w:tbl>
    <w:p w14:paraId="2A4A99D2" w14:textId="77777777" w:rsidR="005E2885" w:rsidRDefault="005E2885" w:rsidP="00786994">
      <w:pPr>
        <w:shd w:val="clear" w:color="auto" w:fill="FFFFFF"/>
        <w:tabs>
          <w:tab w:val="left" w:pos="900"/>
        </w:tabs>
        <w:rPr>
          <w:szCs w:val="24"/>
        </w:rPr>
      </w:pPr>
    </w:p>
    <w:p w14:paraId="5C5738F7" w14:textId="77777777" w:rsidR="005E2885" w:rsidRDefault="005E2885" w:rsidP="00786994">
      <w:pPr>
        <w:shd w:val="clear" w:color="auto" w:fill="FFFFFF"/>
        <w:tabs>
          <w:tab w:val="left" w:pos="900"/>
        </w:tabs>
        <w:rPr>
          <w:szCs w:val="24"/>
        </w:rPr>
      </w:pPr>
    </w:p>
    <w:p w14:paraId="34BAB345" w14:textId="77777777" w:rsidR="005E2885" w:rsidRDefault="005E2885" w:rsidP="00786994">
      <w:pPr>
        <w:shd w:val="clear" w:color="auto" w:fill="FFFFFF"/>
        <w:tabs>
          <w:tab w:val="left" w:pos="900"/>
        </w:tabs>
        <w:rPr>
          <w:szCs w:val="24"/>
        </w:rPr>
      </w:pPr>
    </w:p>
    <w:p w14:paraId="7B755DA3" w14:textId="77777777" w:rsidR="005E2885" w:rsidRDefault="005E2885" w:rsidP="00786994">
      <w:pPr>
        <w:shd w:val="clear" w:color="auto" w:fill="FFFFFF"/>
        <w:tabs>
          <w:tab w:val="left" w:pos="900"/>
        </w:tabs>
        <w:rPr>
          <w:szCs w:val="24"/>
        </w:rPr>
      </w:pPr>
    </w:p>
    <w:p w14:paraId="1ADAD2D7" w14:textId="77777777" w:rsidR="005E2885" w:rsidRDefault="005E2885" w:rsidP="00786994">
      <w:pPr>
        <w:shd w:val="clear" w:color="auto" w:fill="FFFFFF"/>
        <w:tabs>
          <w:tab w:val="left" w:pos="900"/>
        </w:tabs>
        <w:rPr>
          <w:szCs w:val="24"/>
        </w:rPr>
      </w:pPr>
    </w:p>
    <w:p w14:paraId="337081C3" w14:textId="450AE42B" w:rsidR="004C2177" w:rsidRPr="00786994" w:rsidRDefault="00E56C5F" w:rsidP="00786994">
      <w:pPr>
        <w:shd w:val="clear" w:color="auto" w:fill="FFFFFF"/>
        <w:tabs>
          <w:tab w:val="left" w:pos="900"/>
        </w:tabs>
        <w:rPr>
          <w:szCs w:val="24"/>
        </w:rPr>
      </w:pPr>
      <w:r>
        <w:rPr>
          <w:szCs w:val="24"/>
        </w:rPr>
        <w:t>Mindaugas</w:t>
      </w:r>
      <w:r w:rsidRPr="001428B2">
        <w:rPr>
          <w:szCs w:val="24"/>
        </w:rPr>
        <w:t xml:space="preserve"> Knopkus, tel. +370 690 24152, el. p. </w:t>
      </w:r>
      <w:hyperlink r:id="rId12" w:history="1">
        <w:r w:rsidR="005173C5" w:rsidRPr="00567F91">
          <w:rPr>
            <w:rStyle w:val="Hyperlink"/>
            <w:szCs w:val="24"/>
          </w:rPr>
          <w:t>Mindaugas.Knopkus@vpt.lt</w:t>
        </w:r>
      </w:hyperlink>
      <w:r w:rsidR="005173C5">
        <w:rPr>
          <w:szCs w:val="24"/>
        </w:rPr>
        <w:t xml:space="preserve"> </w:t>
      </w:r>
    </w:p>
    <w:sectPr w:rsidR="004C2177" w:rsidRPr="00786994" w:rsidSect="00446547">
      <w:headerReference w:type="default" r:id="rId13"/>
      <w:footerReference w:type="first" r:id="rId14"/>
      <w:pgSz w:w="11906" w:h="16838"/>
      <w:pgMar w:top="425"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7CB2" w14:textId="77777777" w:rsidR="00F263EB" w:rsidRDefault="00F263EB" w:rsidP="00B60E72">
      <w:r>
        <w:separator/>
      </w:r>
    </w:p>
  </w:endnote>
  <w:endnote w:type="continuationSeparator" w:id="0">
    <w:p w14:paraId="072B1DCE" w14:textId="77777777" w:rsidR="00F263EB" w:rsidRDefault="00F263EB"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EB25" w14:textId="77777777" w:rsidR="00F263EB" w:rsidRDefault="00F263EB" w:rsidP="00B60E72">
      <w:r>
        <w:separator/>
      </w:r>
    </w:p>
  </w:footnote>
  <w:footnote w:type="continuationSeparator" w:id="0">
    <w:p w14:paraId="3C653132" w14:textId="77777777" w:rsidR="00F263EB" w:rsidRDefault="00F263EB" w:rsidP="00B60E72">
      <w:r>
        <w:continuationSeparator/>
      </w:r>
    </w:p>
  </w:footnote>
  <w:footnote w:id="1">
    <w:p w14:paraId="29C11F9E" w14:textId="77777777" w:rsidR="00564BE9" w:rsidRDefault="00564BE9" w:rsidP="00564BE9">
      <w:pPr>
        <w:pStyle w:val="FootnoteText"/>
        <w:jc w:val="both"/>
      </w:pPr>
      <w:r>
        <w:rPr>
          <w:rStyle w:val="FootnoteReference"/>
        </w:rPr>
        <w:footnoteRef/>
      </w:r>
      <w:r>
        <w:t xml:space="preserve"> „</w:t>
      </w:r>
      <w:r w:rsidRPr="009D7B0D">
        <w:t>Perkančioji organizacija užtikrina, kad vykdant pirkimą būtų laikomasi lygiateisiškumo, nediskriminavimo, abipusio pripažinimo, proporcingumo, skaidrumo principų.</w:t>
      </w:r>
      <w:r>
        <w:t>“</w:t>
      </w:r>
    </w:p>
  </w:footnote>
  <w:footnote w:id="2">
    <w:p w14:paraId="31B85FE5" w14:textId="09B46F3D" w:rsidR="00FA5E14" w:rsidRDefault="00FA5E14" w:rsidP="00FA5E14">
      <w:pPr>
        <w:pStyle w:val="FootnoteText"/>
        <w:jc w:val="both"/>
      </w:pPr>
      <w:r>
        <w:rPr>
          <w:rStyle w:val="FootnoteReference"/>
        </w:rPr>
        <w:footnoteRef/>
      </w:r>
      <w:r>
        <w:t xml:space="preserve"> </w:t>
      </w:r>
      <w:r>
        <w:t>21.2. Atvejai, kada pirkimas gali būti atliekamas apklausos būdu</w:t>
      </w:r>
      <w:r w:rsidR="0090483D">
        <w:t>:</w:t>
      </w:r>
      <w:r w:rsidR="00564BE9">
        <w:t xml:space="preserve"> &lt;....</w:t>
      </w:r>
    </w:p>
    <w:p w14:paraId="0943B2FB" w14:textId="1FCAE12A" w:rsidR="00FA5E14" w:rsidRDefault="00FA5E14" w:rsidP="00FA5E14">
      <w:pPr>
        <w:pStyle w:val="FootnoteText"/>
        <w:jc w:val="both"/>
      </w:pPr>
      <w:r>
        <w:t>21.2.3. kai dėl įvykių, kurių perkančioji organizacija negalėjo iš anksto numatyti, būtina ypač skubiai įsigyti prekių, paslaugų ar darbų. Aplinkybės, kuriomis grindžiama ypatinga skuba, negali priklausyti nuo perkančiosios organizacijos;</w:t>
      </w:r>
      <w:r w:rsidR="00564BE9">
        <w:t xml:space="preserve"> &lt;...&gt;.</w:t>
      </w:r>
    </w:p>
  </w:footnote>
  <w:footnote w:id="3">
    <w:p w14:paraId="68DB02DF" w14:textId="77777777" w:rsidR="002F223D" w:rsidRDefault="002F223D" w:rsidP="002F223D">
      <w:pPr>
        <w:pStyle w:val="FootnoteText"/>
        <w:jc w:val="both"/>
      </w:pPr>
      <w:r>
        <w:rPr>
          <w:rStyle w:val="FootnoteReference"/>
        </w:rPr>
        <w:footnoteRef/>
      </w:r>
      <w:r>
        <w:t xml:space="preserve"> </w:t>
      </w:r>
      <w:r>
        <w:t>„</w:t>
      </w:r>
      <w:r w:rsidRPr="009D7B0D">
        <w:t>Perkančioji organizacija užtikrina, kad vykdant pirkimą būtų laikomasi lygiateisiškumo, nediskriminavimo, abipusio pripažinimo, proporcingumo, skaidrumo principų.</w:t>
      </w:r>
      <w:r>
        <w:t>“</w:t>
      </w:r>
    </w:p>
  </w:footnote>
  <w:footnote w:id="4">
    <w:p w14:paraId="34DB1B5A" w14:textId="2CC36FC5" w:rsidR="007B5F46" w:rsidRDefault="007B5F46" w:rsidP="00CE7816">
      <w:pPr>
        <w:pStyle w:val="FootnoteText"/>
        <w:jc w:val="both"/>
      </w:pPr>
      <w:r>
        <w:rPr>
          <w:rStyle w:val="FootnoteReference"/>
        </w:rPr>
        <w:footnoteRef/>
      </w:r>
      <w:r>
        <w:t xml:space="preserve"> </w:t>
      </w:r>
      <w:r>
        <w:t>21.2. Atvejai, kada pirkimas gali būti atliekamas apklausos būdu</w:t>
      </w:r>
      <w:r w:rsidR="005E72ED">
        <w:t>:</w:t>
      </w:r>
    </w:p>
    <w:p w14:paraId="178F27A4" w14:textId="2781C3B1" w:rsidR="007B5F46" w:rsidRDefault="007B5F46" w:rsidP="00CE7816">
      <w:pPr>
        <w:pStyle w:val="FootnoteText"/>
        <w:jc w:val="both"/>
      </w:pPr>
      <w:r>
        <w:t>21.2.1. jei numatoma pirkimo sutarties vertė yra mažesnė kaip 10 000 Eur (dešimt tūkstančių eurų) (be PVM)</w:t>
      </w:r>
      <w:r w:rsidR="002F223D">
        <w:t xml:space="preserve"> &lt;...&gt;.</w:t>
      </w:r>
    </w:p>
  </w:footnote>
  <w:footnote w:id="5">
    <w:p w14:paraId="256E8F11" w14:textId="3711A877" w:rsidR="005E72ED" w:rsidRDefault="005E72ED" w:rsidP="005E72ED">
      <w:pPr>
        <w:pStyle w:val="FootnoteText"/>
        <w:jc w:val="both"/>
      </w:pPr>
      <w:r>
        <w:rPr>
          <w:rStyle w:val="FootnoteReference"/>
        </w:rPr>
        <w:footnoteRef/>
      </w:r>
      <w:r>
        <w:t xml:space="preserve"> </w:t>
      </w:r>
      <w:r>
        <w:rPr>
          <w:szCs w:val="24"/>
        </w:rPr>
        <w:t>Vilniaus Broniaus Jonušo muzikos mokyklos viešųjų pirkimų organizavimo taisyklės,</w:t>
      </w:r>
      <w:r>
        <w:t xml:space="preserve"> patvirtintos Perkančiosios organizacijos direktoriaus 2020 m. gruodžio 30 d. įsakymu Nr. V-89.</w:t>
      </w:r>
    </w:p>
  </w:footnote>
  <w:footnote w:id="6">
    <w:p w14:paraId="2695834E" w14:textId="53724867" w:rsidR="007B5F46" w:rsidRDefault="007B5F46" w:rsidP="00CE7816">
      <w:pPr>
        <w:pStyle w:val="FootnoteText"/>
        <w:jc w:val="both"/>
      </w:pPr>
      <w:r>
        <w:rPr>
          <w:rStyle w:val="FootnoteReference"/>
        </w:rPr>
        <w:footnoteRef/>
      </w:r>
      <w:r>
        <w:t xml:space="preserve"> </w:t>
      </w:r>
      <w:r>
        <w:t>„29. &lt;...&gt; Mažos vertės pirkimų neskelbiamos apklausos būdu tiekėjų apklausa žodžiu gali būti atliekama, jei: 29.1. numatomos sudaryti pirkimo sutarties vertė yra mažesnė kaip 3000 (trys tūkstančiai) Eur be PVM“.</w:t>
      </w:r>
    </w:p>
  </w:footnote>
  <w:footnote w:id="7">
    <w:p w14:paraId="1D5A086A" w14:textId="38A61417" w:rsidR="00C73204" w:rsidRDefault="00C73204" w:rsidP="00B4218B">
      <w:pPr>
        <w:pStyle w:val="FootnoteText"/>
        <w:jc w:val="both"/>
      </w:pPr>
      <w:r>
        <w:rPr>
          <w:rStyle w:val="FootnoteReference"/>
        </w:rPr>
        <w:footnoteRef/>
      </w:r>
      <w:r>
        <w:t xml:space="preserve"> </w:t>
      </w:r>
      <w:r>
        <w:t>Sudaryta Perkančiosios organizacijos direktoriaus 2021 m. kovo 4 d. įsakymu Nr. V-19.</w:t>
      </w:r>
    </w:p>
  </w:footnote>
  <w:footnote w:id="8">
    <w:p w14:paraId="75BCC685" w14:textId="77777777" w:rsidR="00DD7E25" w:rsidRDefault="00DD7E25" w:rsidP="00DD7E25">
      <w:pPr>
        <w:pStyle w:val="FootnoteText"/>
        <w:jc w:val="both"/>
      </w:pPr>
      <w:r>
        <w:rPr>
          <w:rStyle w:val="FootnoteReference"/>
        </w:rPr>
        <w:footnoteRef/>
      </w:r>
      <w:r>
        <w:t xml:space="preserve"> </w:t>
      </w:r>
      <w:r>
        <w:t>Patvirtintos Perkančiosios organizacijos direktoriaus 2020 m. gruodžio 30 d. įsakymu Nr. V-89.</w:t>
      </w:r>
    </w:p>
  </w:footnote>
  <w:footnote w:id="9">
    <w:p w14:paraId="2849CEAF" w14:textId="77777777" w:rsidR="00AB4194" w:rsidRDefault="00AB4194" w:rsidP="00AB4194">
      <w:pPr>
        <w:pStyle w:val="FootnoteText"/>
        <w:jc w:val="both"/>
      </w:pPr>
      <w:r>
        <w:rPr>
          <w:rStyle w:val="FootnoteReference"/>
        </w:rPr>
        <w:footnoteRef/>
      </w:r>
      <w:r>
        <w:t xml:space="preserve"> </w:t>
      </w:r>
      <w:r>
        <w:t>„</w:t>
      </w:r>
      <w:r w:rsidRPr="009D7B0D">
        <w:t>Perkančioji organizacija užtikrina, kad vykdant pirkimą būtų laikomasi lygiateisiškumo, nediskriminavimo, abipusio pripažinimo, proporcingumo, skaidrumo principų.</w:t>
      </w:r>
      <w:r>
        <w:t>“</w:t>
      </w:r>
    </w:p>
  </w:footnote>
  <w:footnote w:id="10">
    <w:p w14:paraId="08CEFA46" w14:textId="77777777" w:rsidR="00644C7D" w:rsidRDefault="00644C7D" w:rsidP="00B4218B">
      <w:pPr>
        <w:pStyle w:val="FootnoteText"/>
        <w:jc w:val="both"/>
      </w:pPr>
      <w:r>
        <w:rPr>
          <w:rStyle w:val="FootnoteReference"/>
        </w:rPr>
        <w:footnoteRef/>
      </w:r>
      <w:r>
        <w:t xml:space="preserve"> </w:t>
      </w:r>
      <w:r>
        <w:t>„</w:t>
      </w:r>
      <w:r w:rsidRPr="00204317">
        <w:t>21.3.2. Pirkimo dokumentai turi būti tikslūs, aiškūs, be dviprasmybių, kad tiekėjai galėtų pateikti pasiūlymus, o perkančioji organizacija nupirkti tai, ko reikia</w:t>
      </w:r>
      <w:r>
        <w:t>“</w:t>
      </w:r>
      <w:r w:rsidRPr="00204317">
        <w:t>.</w:t>
      </w:r>
    </w:p>
  </w:footnote>
  <w:footnote w:id="11">
    <w:p w14:paraId="12E5A0D8" w14:textId="77777777" w:rsidR="00644C7D" w:rsidRDefault="00644C7D" w:rsidP="00B4218B">
      <w:pPr>
        <w:pStyle w:val="FootnoteText"/>
        <w:jc w:val="both"/>
      </w:pPr>
      <w:r>
        <w:rPr>
          <w:rStyle w:val="FootnoteReference"/>
        </w:rPr>
        <w:footnoteRef/>
      </w:r>
      <w:r>
        <w:t xml:space="preserve"> </w:t>
      </w:r>
      <w:r>
        <w:t>„</w:t>
      </w:r>
      <w:r w:rsidRPr="009D7B0D">
        <w:t>Perkančioji organizacija užtikrina, kad vykdant pirkimą būtų laikomasi lygiateisiškumo, nediskriminavimo, abipusio pripažinimo, proporcingumo, skaidrumo principų.</w:t>
      </w:r>
      <w:r>
        <w:t>“</w:t>
      </w:r>
    </w:p>
  </w:footnote>
  <w:footnote w:id="12">
    <w:p w14:paraId="7F3179BF" w14:textId="241097F2" w:rsidR="00C14DF4" w:rsidRDefault="00C14DF4" w:rsidP="00B4218B">
      <w:pPr>
        <w:pStyle w:val="FootnoteText"/>
        <w:jc w:val="both"/>
      </w:pPr>
      <w:r>
        <w:rPr>
          <w:rStyle w:val="FootnoteReference"/>
        </w:rPr>
        <w:footnoteRef/>
      </w:r>
      <w:r>
        <w:t xml:space="preserve"> </w:t>
      </w:r>
      <w:hyperlink r:id="rId1" w:history="1">
        <w:r w:rsidRPr="00AE6440">
          <w:rPr>
            <w:rStyle w:val="Hyperlink"/>
          </w:rPr>
          <w:t>https://pinreg.vtek.lt/app/pid-perziura/569334</w:t>
        </w:r>
      </w:hyperlink>
      <w:r>
        <w:t xml:space="preserve"> </w:t>
      </w:r>
    </w:p>
  </w:footnote>
  <w:footnote w:id="13">
    <w:p w14:paraId="0DA850B4" w14:textId="77777777" w:rsidR="00BE7460" w:rsidRDefault="00BE7460" w:rsidP="00BE7460">
      <w:pPr>
        <w:pStyle w:val="FootnoteText"/>
        <w:jc w:val="both"/>
      </w:pPr>
      <w:r>
        <w:rPr>
          <w:rStyle w:val="FootnoteReference"/>
        </w:rPr>
        <w:footnoteRef/>
      </w:r>
      <w:r>
        <w:t xml:space="preserve"> </w:t>
      </w:r>
      <w:r>
        <w:t>„</w:t>
      </w:r>
      <w:r w:rsidRPr="009D7B0D">
        <w:t>Perkančioji organizacija užtikrina, kad vykdant pirkimą būtų laikomasi lygiateisiškumo, nediskriminavimo, abipusio pripažinimo, proporcingumo, skaidrumo principų.</w:t>
      </w:r>
      <w:r>
        <w:t>“</w:t>
      </w:r>
    </w:p>
  </w:footnote>
  <w:footnote w:id="14">
    <w:p w14:paraId="7CA66847" w14:textId="37C6DF10" w:rsidR="00FE4CE0" w:rsidRDefault="00FE4CE0" w:rsidP="00B4218B">
      <w:pPr>
        <w:pStyle w:val="FootnoteText"/>
        <w:jc w:val="both"/>
      </w:pPr>
      <w:r>
        <w:rPr>
          <w:rStyle w:val="FootnoteReference"/>
        </w:rPr>
        <w:footnoteRef/>
      </w:r>
      <w:r>
        <w:t xml:space="preserve"> </w:t>
      </w:r>
      <w:r>
        <w:rPr>
          <w:szCs w:val="24"/>
        </w:rPr>
        <w:t>Komisija vykdo tarptautinės vertės pirkimus, supaprastintus pirkimus ir mažos vertės pirkimus, kurių suma lygi arba didesnė nei 10</w:t>
      </w:r>
      <w:r w:rsidR="00BE7460">
        <w:rPr>
          <w:szCs w:val="24"/>
        </w:rPr>
        <w:t xml:space="preserve"> </w:t>
      </w:r>
      <w:r>
        <w:rPr>
          <w:szCs w:val="24"/>
        </w:rPr>
        <w:t>000,00 EUR be PVM</w:t>
      </w:r>
      <w:r w:rsidR="00BE7460">
        <w:rPr>
          <w:szCs w:val="24"/>
        </w:rPr>
        <w:t>.</w:t>
      </w:r>
    </w:p>
  </w:footnote>
  <w:footnote w:id="15">
    <w:p w14:paraId="5B288321" w14:textId="77777777" w:rsidR="00BE7460" w:rsidRDefault="00BE7460" w:rsidP="00BE7460">
      <w:pPr>
        <w:pStyle w:val="FootnoteText"/>
        <w:jc w:val="both"/>
      </w:pPr>
      <w:r>
        <w:rPr>
          <w:rStyle w:val="FootnoteReference"/>
        </w:rPr>
        <w:footnoteRef/>
      </w:r>
      <w:r>
        <w:t xml:space="preserve"> </w:t>
      </w:r>
      <w:r>
        <w:t>„</w:t>
      </w:r>
      <w:r w:rsidRPr="009D7B0D">
        <w:t>Perkančioji organizacija užtikrina, kad vykdant pirkimą būtų laikomasi lygiateisiškumo, nediskriminavimo, abipusio pripažinimo, proporcingumo, skaidrumo principų.</w:t>
      </w:r>
      <w:r>
        <w:t>“</w:t>
      </w:r>
    </w:p>
  </w:footnote>
  <w:footnote w:id="16">
    <w:p w14:paraId="3C3B696C" w14:textId="77777777" w:rsidR="00BE7460" w:rsidRDefault="00BE7460" w:rsidP="00BE7460">
      <w:pPr>
        <w:pStyle w:val="FootnoteText"/>
        <w:jc w:val="both"/>
      </w:pPr>
      <w:r>
        <w:rPr>
          <w:rStyle w:val="FootnoteReference"/>
        </w:rPr>
        <w:footnoteRef/>
      </w:r>
      <w:r>
        <w:t xml:space="preserve"> </w:t>
      </w:r>
      <w:r>
        <w:t>„</w:t>
      </w:r>
      <w:r w:rsidRPr="00977F6C">
        <w:t>Apie mažos vertės pirkimą gali būti neskelbiama, jeigu yra šio įstatymo 71 straipsnio 1 dalies 2 punkte, 2, 3, 5 arba 6 dalyje nustatytų sąlygų arba bent viena iš šių sąlygų: &lt;...&gt; 4) kai numatoma pirkimo sutarties vertė yra mažesnė kaip 10 000 Eur (dešimt tūkstančių eurų) (be pridėtinės vertės mokesčio)</w:t>
      </w:r>
      <w:r>
        <w:t>“</w:t>
      </w:r>
      <w:r w:rsidRPr="00977F6C">
        <w:t>.</w:t>
      </w:r>
    </w:p>
  </w:footnote>
  <w:footnote w:id="17">
    <w:p w14:paraId="14AB801E" w14:textId="6CAE37CF" w:rsidR="006B4643" w:rsidRDefault="006B4643" w:rsidP="00B4218B">
      <w:pPr>
        <w:pStyle w:val="FootnoteText"/>
        <w:jc w:val="both"/>
      </w:pPr>
      <w:r>
        <w:rPr>
          <w:rStyle w:val="FootnoteReference"/>
        </w:rPr>
        <w:footnoteRef/>
      </w:r>
      <w:r>
        <w:t xml:space="preserve"> </w:t>
      </w:r>
      <w:r w:rsidR="006F080A" w:rsidRPr="006F080A">
        <w:rPr>
          <w:szCs w:val="24"/>
        </w:rPr>
        <w:t>21.1.1. Atliekama CVP IS priemonėmis, užpildant skelbimą apie pirkimą, vadovaujantis Viešųjų pirkimų tarnybos nustatyta tvarka</w:t>
      </w:r>
      <w:r w:rsidR="00507BFC">
        <w:rPr>
          <w:szCs w:val="24"/>
        </w:rPr>
        <w:t>.</w:t>
      </w:r>
    </w:p>
  </w:footnote>
  <w:footnote w:id="18">
    <w:p w14:paraId="773CE1E0" w14:textId="0136F66B" w:rsidR="000973D3" w:rsidRDefault="000973D3" w:rsidP="000973D3">
      <w:pPr>
        <w:pStyle w:val="FootnoteText"/>
        <w:jc w:val="both"/>
      </w:pPr>
      <w:r>
        <w:rPr>
          <w:rStyle w:val="FootnoteReference"/>
        </w:rPr>
        <w:footnoteRef/>
      </w:r>
      <w:r>
        <w:t xml:space="preserve"> </w:t>
      </w:r>
      <w:r w:rsidR="006D58C9">
        <w:rPr>
          <w:szCs w:val="24"/>
        </w:rPr>
        <w:t>„12. Pirkimo iniciatorius vykdo šias funkcijas: &lt;...&gt; 12.2. kiekvieno pirkimo procedūroms atlikti pildo paraišką-užduotį (3 priedas)“.</w:t>
      </w:r>
    </w:p>
  </w:footnote>
  <w:footnote w:id="19">
    <w:p w14:paraId="4A925B38" w14:textId="77777777" w:rsidR="00BC36AB" w:rsidRDefault="00BC36AB" w:rsidP="00B4218B">
      <w:pPr>
        <w:pStyle w:val="FootnoteText"/>
        <w:jc w:val="both"/>
      </w:pPr>
      <w:r>
        <w:rPr>
          <w:rStyle w:val="FootnoteReference"/>
        </w:rPr>
        <w:footnoteRef/>
      </w:r>
      <w:r>
        <w:t xml:space="preserve"> </w:t>
      </w:r>
      <w:r>
        <w:t>„</w:t>
      </w:r>
      <w:r w:rsidRPr="009D7B0D">
        <w:t>Perkančioji organizacija užtikrina, kad vykdant pirkimą būtų laikomasi lygiateisiškumo, nediskriminavimo, abipusio pripažinimo, proporcingumo, skaidrumo principų.</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2" w15:restartNumberingAfterBreak="0">
    <w:nsid w:val="08CD4D8E"/>
    <w:multiLevelType w:val="hybridMultilevel"/>
    <w:tmpl w:val="991EA1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C7289"/>
    <w:multiLevelType w:val="hybridMultilevel"/>
    <w:tmpl w:val="FF96A5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5" w15:restartNumberingAfterBreak="0">
    <w:nsid w:val="344213D2"/>
    <w:multiLevelType w:val="hybridMultilevel"/>
    <w:tmpl w:val="FF96A5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1F5149"/>
    <w:multiLevelType w:val="hybridMultilevel"/>
    <w:tmpl w:val="FF96A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152DFC"/>
    <w:multiLevelType w:val="hybridMultilevel"/>
    <w:tmpl w:val="991EA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E8652A"/>
    <w:multiLevelType w:val="hybridMultilevel"/>
    <w:tmpl w:val="991EA1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6116494">
    <w:abstractNumId w:val="4"/>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1130630005">
    <w:abstractNumId w:val="6"/>
  </w:num>
  <w:num w:numId="4" w16cid:durableId="107022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345284">
    <w:abstractNumId w:val="1"/>
  </w:num>
  <w:num w:numId="6" w16cid:durableId="2091658497">
    <w:abstractNumId w:val="7"/>
  </w:num>
  <w:num w:numId="7" w16cid:durableId="615525805">
    <w:abstractNumId w:val="5"/>
  </w:num>
  <w:num w:numId="8" w16cid:durableId="1142036805">
    <w:abstractNumId w:val="8"/>
  </w:num>
  <w:num w:numId="9" w16cid:durableId="1287732545">
    <w:abstractNumId w:val="3"/>
  </w:num>
  <w:num w:numId="10" w16cid:durableId="10134105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43B"/>
    <w:rsid w:val="00002C5B"/>
    <w:rsid w:val="0000375F"/>
    <w:rsid w:val="00003CA5"/>
    <w:rsid w:val="0000400F"/>
    <w:rsid w:val="0000414E"/>
    <w:rsid w:val="00005320"/>
    <w:rsid w:val="000054C0"/>
    <w:rsid w:val="00005761"/>
    <w:rsid w:val="0000592D"/>
    <w:rsid w:val="00006320"/>
    <w:rsid w:val="0000670F"/>
    <w:rsid w:val="00007ACB"/>
    <w:rsid w:val="00007F44"/>
    <w:rsid w:val="00010F78"/>
    <w:rsid w:val="0001104A"/>
    <w:rsid w:val="00011494"/>
    <w:rsid w:val="000114CB"/>
    <w:rsid w:val="00011982"/>
    <w:rsid w:val="00012B6C"/>
    <w:rsid w:val="00012ECA"/>
    <w:rsid w:val="00012FA6"/>
    <w:rsid w:val="0001302B"/>
    <w:rsid w:val="00013728"/>
    <w:rsid w:val="00014405"/>
    <w:rsid w:val="00014A31"/>
    <w:rsid w:val="00015535"/>
    <w:rsid w:val="0001648A"/>
    <w:rsid w:val="00017EC1"/>
    <w:rsid w:val="00020116"/>
    <w:rsid w:val="000206F6"/>
    <w:rsid w:val="00020CF8"/>
    <w:rsid w:val="00020F00"/>
    <w:rsid w:val="00021B6A"/>
    <w:rsid w:val="00021C6C"/>
    <w:rsid w:val="00021FB0"/>
    <w:rsid w:val="000227E2"/>
    <w:rsid w:val="00023284"/>
    <w:rsid w:val="00023467"/>
    <w:rsid w:val="00023AE8"/>
    <w:rsid w:val="00023CC6"/>
    <w:rsid w:val="00024029"/>
    <w:rsid w:val="00024BDF"/>
    <w:rsid w:val="00024C6E"/>
    <w:rsid w:val="00025CF6"/>
    <w:rsid w:val="00026023"/>
    <w:rsid w:val="00026219"/>
    <w:rsid w:val="000264B7"/>
    <w:rsid w:val="00026507"/>
    <w:rsid w:val="00026830"/>
    <w:rsid w:val="00026A74"/>
    <w:rsid w:val="000277E5"/>
    <w:rsid w:val="00027C2C"/>
    <w:rsid w:val="0003078B"/>
    <w:rsid w:val="00031ADD"/>
    <w:rsid w:val="00031B0D"/>
    <w:rsid w:val="00031CEB"/>
    <w:rsid w:val="00032019"/>
    <w:rsid w:val="000325FF"/>
    <w:rsid w:val="00033350"/>
    <w:rsid w:val="00033433"/>
    <w:rsid w:val="0003413E"/>
    <w:rsid w:val="000347CB"/>
    <w:rsid w:val="00034956"/>
    <w:rsid w:val="00034D77"/>
    <w:rsid w:val="00034E22"/>
    <w:rsid w:val="000361FD"/>
    <w:rsid w:val="00036CA4"/>
    <w:rsid w:val="00041A10"/>
    <w:rsid w:val="00041B1E"/>
    <w:rsid w:val="00042B81"/>
    <w:rsid w:val="00042EF4"/>
    <w:rsid w:val="0004350A"/>
    <w:rsid w:val="00043859"/>
    <w:rsid w:val="00043AA3"/>
    <w:rsid w:val="00043F41"/>
    <w:rsid w:val="00045364"/>
    <w:rsid w:val="00047316"/>
    <w:rsid w:val="000478CB"/>
    <w:rsid w:val="00047BFD"/>
    <w:rsid w:val="00050650"/>
    <w:rsid w:val="000517FB"/>
    <w:rsid w:val="00052B06"/>
    <w:rsid w:val="00052CF8"/>
    <w:rsid w:val="00052D62"/>
    <w:rsid w:val="00052EC0"/>
    <w:rsid w:val="000538CE"/>
    <w:rsid w:val="0005406F"/>
    <w:rsid w:val="000545F1"/>
    <w:rsid w:val="00054E7C"/>
    <w:rsid w:val="00054FD9"/>
    <w:rsid w:val="0005505C"/>
    <w:rsid w:val="00056506"/>
    <w:rsid w:val="000569E5"/>
    <w:rsid w:val="00056EEC"/>
    <w:rsid w:val="000571BD"/>
    <w:rsid w:val="00057A41"/>
    <w:rsid w:val="00060039"/>
    <w:rsid w:val="00060682"/>
    <w:rsid w:val="000615C3"/>
    <w:rsid w:val="000637BD"/>
    <w:rsid w:val="00064F59"/>
    <w:rsid w:val="00065205"/>
    <w:rsid w:val="00066179"/>
    <w:rsid w:val="000668E6"/>
    <w:rsid w:val="00066EEE"/>
    <w:rsid w:val="00067132"/>
    <w:rsid w:val="0006738B"/>
    <w:rsid w:val="000676C1"/>
    <w:rsid w:val="00071DE9"/>
    <w:rsid w:val="00072361"/>
    <w:rsid w:val="00072699"/>
    <w:rsid w:val="00073C54"/>
    <w:rsid w:val="00074207"/>
    <w:rsid w:val="000746CE"/>
    <w:rsid w:val="00076843"/>
    <w:rsid w:val="00076ED9"/>
    <w:rsid w:val="00077557"/>
    <w:rsid w:val="0007757E"/>
    <w:rsid w:val="000776AC"/>
    <w:rsid w:val="0007777A"/>
    <w:rsid w:val="00077AD3"/>
    <w:rsid w:val="00077CDF"/>
    <w:rsid w:val="000802F8"/>
    <w:rsid w:val="000803A3"/>
    <w:rsid w:val="00080460"/>
    <w:rsid w:val="00081562"/>
    <w:rsid w:val="00082E44"/>
    <w:rsid w:val="0008323A"/>
    <w:rsid w:val="00086572"/>
    <w:rsid w:val="00086F43"/>
    <w:rsid w:val="0008725E"/>
    <w:rsid w:val="00087775"/>
    <w:rsid w:val="00087B20"/>
    <w:rsid w:val="00087DC6"/>
    <w:rsid w:val="00087F21"/>
    <w:rsid w:val="000910B3"/>
    <w:rsid w:val="0009125E"/>
    <w:rsid w:val="00091562"/>
    <w:rsid w:val="000918E2"/>
    <w:rsid w:val="00091C45"/>
    <w:rsid w:val="000924AE"/>
    <w:rsid w:val="00092EA3"/>
    <w:rsid w:val="00093A1E"/>
    <w:rsid w:val="00094C40"/>
    <w:rsid w:val="0009531E"/>
    <w:rsid w:val="00095BF2"/>
    <w:rsid w:val="00095E2D"/>
    <w:rsid w:val="00096AC6"/>
    <w:rsid w:val="00096B8E"/>
    <w:rsid w:val="000973D3"/>
    <w:rsid w:val="00097B97"/>
    <w:rsid w:val="000A05B6"/>
    <w:rsid w:val="000A0D20"/>
    <w:rsid w:val="000A0D94"/>
    <w:rsid w:val="000A1436"/>
    <w:rsid w:val="000A17FE"/>
    <w:rsid w:val="000A2381"/>
    <w:rsid w:val="000A23E0"/>
    <w:rsid w:val="000A2D7E"/>
    <w:rsid w:val="000A3116"/>
    <w:rsid w:val="000A3B48"/>
    <w:rsid w:val="000A3BF2"/>
    <w:rsid w:val="000A3C77"/>
    <w:rsid w:val="000A3F61"/>
    <w:rsid w:val="000A4052"/>
    <w:rsid w:val="000A416F"/>
    <w:rsid w:val="000A4865"/>
    <w:rsid w:val="000A4CE7"/>
    <w:rsid w:val="000A50E9"/>
    <w:rsid w:val="000A5184"/>
    <w:rsid w:val="000A750F"/>
    <w:rsid w:val="000A7C99"/>
    <w:rsid w:val="000B0746"/>
    <w:rsid w:val="000B11AB"/>
    <w:rsid w:val="000B11EA"/>
    <w:rsid w:val="000B13B9"/>
    <w:rsid w:val="000B1495"/>
    <w:rsid w:val="000B1B03"/>
    <w:rsid w:val="000B2FB6"/>
    <w:rsid w:val="000B30CE"/>
    <w:rsid w:val="000B35C0"/>
    <w:rsid w:val="000B41EB"/>
    <w:rsid w:val="000B431B"/>
    <w:rsid w:val="000B4BF8"/>
    <w:rsid w:val="000B587D"/>
    <w:rsid w:val="000B58C7"/>
    <w:rsid w:val="000B5A7B"/>
    <w:rsid w:val="000B5EA6"/>
    <w:rsid w:val="000B65F8"/>
    <w:rsid w:val="000B6656"/>
    <w:rsid w:val="000B6799"/>
    <w:rsid w:val="000B6921"/>
    <w:rsid w:val="000B720B"/>
    <w:rsid w:val="000B7B46"/>
    <w:rsid w:val="000C0069"/>
    <w:rsid w:val="000C0C0F"/>
    <w:rsid w:val="000C281B"/>
    <w:rsid w:val="000C29CF"/>
    <w:rsid w:val="000C2EF9"/>
    <w:rsid w:val="000C387E"/>
    <w:rsid w:val="000C3BD7"/>
    <w:rsid w:val="000C43C9"/>
    <w:rsid w:val="000C4B42"/>
    <w:rsid w:val="000C594E"/>
    <w:rsid w:val="000C5A01"/>
    <w:rsid w:val="000C5A35"/>
    <w:rsid w:val="000C7E15"/>
    <w:rsid w:val="000D0A28"/>
    <w:rsid w:val="000D1F64"/>
    <w:rsid w:val="000D21CF"/>
    <w:rsid w:val="000D222C"/>
    <w:rsid w:val="000D37F6"/>
    <w:rsid w:val="000D3A5E"/>
    <w:rsid w:val="000D3A75"/>
    <w:rsid w:val="000D4FF4"/>
    <w:rsid w:val="000D5395"/>
    <w:rsid w:val="000D57B6"/>
    <w:rsid w:val="000D5B67"/>
    <w:rsid w:val="000D644E"/>
    <w:rsid w:val="000D645F"/>
    <w:rsid w:val="000D6E31"/>
    <w:rsid w:val="000D749D"/>
    <w:rsid w:val="000D792E"/>
    <w:rsid w:val="000D79C9"/>
    <w:rsid w:val="000D7E98"/>
    <w:rsid w:val="000E008F"/>
    <w:rsid w:val="000E0B95"/>
    <w:rsid w:val="000E11B4"/>
    <w:rsid w:val="000E1354"/>
    <w:rsid w:val="000E13DA"/>
    <w:rsid w:val="000E1839"/>
    <w:rsid w:val="000E37D7"/>
    <w:rsid w:val="000E38C5"/>
    <w:rsid w:val="000E533B"/>
    <w:rsid w:val="000E566C"/>
    <w:rsid w:val="000E57FE"/>
    <w:rsid w:val="000E67D6"/>
    <w:rsid w:val="000E6A5A"/>
    <w:rsid w:val="000E7008"/>
    <w:rsid w:val="000E7BE9"/>
    <w:rsid w:val="000F08E6"/>
    <w:rsid w:val="000F0A4C"/>
    <w:rsid w:val="000F0D11"/>
    <w:rsid w:val="000F0DC2"/>
    <w:rsid w:val="000F111B"/>
    <w:rsid w:val="000F1A98"/>
    <w:rsid w:val="000F1BA4"/>
    <w:rsid w:val="000F1CAE"/>
    <w:rsid w:val="000F21F6"/>
    <w:rsid w:val="000F23B6"/>
    <w:rsid w:val="000F24CC"/>
    <w:rsid w:val="000F29FF"/>
    <w:rsid w:val="000F2F06"/>
    <w:rsid w:val="000F3410"/>
    <w:rsid w:val="000F412C"/>
    <w:rsid w:val="000F446B"/>
    <w:rsid w:val="000F4848"/>
    <w:rsid w:val="000F5336"/>
    <w:rsid w:val="000F58D7"/>
    <w:rsid w:val="000F653B"/>
    <w:rsid w:val="000F6B4A"/>
    <w:rsid w:val="000F70E4"/>
    <w:rsid w:val="000F7DC5"/>
    <w:rsid w:val="001000BD"/>
    <w:rsid w:val="0010015F"/>
    <w:rsid w:val="001017D2"/>
    <w:rsid w:val="00101BB8"/>
    <w:rsid w:val="00102762"/>
    <w:rsid w:val="00102FD7"/>
    <w:rsid w:val="00103CB1"/>
    <w:rsid w:val="001044B3"/>
    <w:rsid w:val="00105A12"/>
    <w:rsid w:val="00105FAE"/>
    <w:rsid w:val="001062E4"/>
    <w:rsid w:val="00106705"/>
    <w:rsid w:val="00106B32"/>
    <w:rsid w:val="00106C68"/>
    <w:rsid w:val="00106E17"/>
    <w:rsid w:val="001110C5"/>
    <w:rsid w:val="00111AE6"/>
    <w:rsid w:val="001124DA"/>
    <w:rsid w:val="001128B7"/>
    <w:rsid w:val="00112F2D"/>
    <w:rsid w:val="0011395D"/>
    <w:rsid w:val="00115950"/>
    <w:rsid w:val="00116902"/>
    <w:rsid w:val="00117687"/>
    <w:rsid w:val="001206B9"/>
    <w:rsid w:val="00120FD2"/>
    <w:rsid w:val="001213C8"/>
    <w:rsid w:val="00121BF7"/>
    <w:rsid w:val="00122A2B"/>
    <w:rsid w:val="00122C6B"/>
    <w:rsid w:val="0012332D"/>
    <w:rsid w:val="00124369"/>
    <w:rsid w:val="001251AC"/>
    <w:rsid w:val="00126000"/>
    <w:rsid w:val="001269B2"/>
    <w:rsid w:val="00126D94"/>
    <w:rsid w:val="0012705F"/>
    <w:rsid w:val="00127602"/>
    <w:rsid w:val="00127EAF"/>
    <w:rsid w:val="001303FF"/>
    <w:rsid w:val="00130687"/>
    <w:rsid w:val="00130D2E"/>
    <w:rsid w:val="0013114F"/>
    <w:rsid w:val="001315F1"/>
    <w:rsid w:val="00131B42"/>
    <w:rsid w:val="00131B8A"/>
    <w:rsid w:val="00132A2C"/>
    <w:rsid w:val="00132FD4"/>
    <w:rsid w:val="001331F7"/>
    <w:rsid w:val="001343C8"/>
    <w:rsid w:val="001352ED"/>
    <w:rsid w:val="001357BF"/>
    <w:rsid w:val="00135846"/>
    <w:rsid w:val="00141373"/>
    <w:rsid w:val="001419D9"/>
    <w:rsid w:val="00141EE6"/>
    <w:rsid w:val="0014251E"/>
    <w:rsid w:val="00142C3F"/>
    <w:rsid w:val="00142C43"/>
    <w:rsid w:val="00142F7D"/>
    <w:rsid w:val="0014345B"/>
    <w:rsid w:val="001436C5"/>
    <w:rsid w:val="00145448"/>
    <w:rsid w:val="00145AF0"/>
    <w:rsid w:val="0014683E"/>
    <w:rsid w:val="001468A5"/>
    <w:rsid w:val="00146995"/>
    <w:rsid w:val="00146A60"/>
    <w:rsid w:val="001475C5"/>
    <w:rsid w:val="0014780C"/>
    <w:rsid w:val="00147B99"/>
    <w:rsid w:val="00150CD0"/>
    <w:rsid w:val="00151501"/>
    <w:rsid w:val="001522F9"/>
    <w:rsid w:val="001524B3"/>
    <w:rsid w:val="00155111"/>
    <w:rsid w:val="00155151"/>
    <w:rsid w:val="00155679"/>
    <w:rsid w:val="001556FB"/>
    <w:rsid w:val="001566FF"/>
    <w:rsid w:val="00156721"/>
    <w:rsid w:val="00156945"/>
    <w:rsid w:val="00156D0F"/>
    <w:rsid w:val="00157099"/>
    <w:rsid w:val="00157ADC"/>
    <w:rsid w:val="00157DC7"/>
    <w:rsid w:val="0016028F"/>
    <w:rsid w:val="00161FCC"/>
    <w:rsid w:val="001624EB"/>
    <w:rsid w:val="00162D68"/>
    <w:rsid w:val="001633C8"/>
    <w:rsid w:val="00163DA8"/>
    <w:rsid w:val="00163DAD"/>
    <w:rsid w:val="001647E0"/>
    <w:rsid w:val="00164CA6"/>
    <w:rsid w:val="001651EB"/>
    <w:rsid w:val="001654B7"/>
    <w:rsid w:val="0016552E"/>
    <w:rsid w:val="00167235"/>
    <w:rsid w:val="0016764C"/>
    <w:rsid w:val="00167D58"/>
    <w:rsid w:val="00170308"/>
    <w:rsid w:val="001707E8"/>
    <w:rsid w:val="00170BEA"/>
    <w:rsid w:val="00170DF7"/>
    <w:rsid w:val="00171305"/>
    <w:rsid w:val="00171D9D"/>
    <w:rsid w:val="00171EC9"/>
    <w:rsid w:val="0017228E"/>
    <w:rsid w:val="001726BB"/>
    <w:rsid w:val="00172E88"/>
    <w:rsid w:val="00172F43"/>
    <w:rsid w:val="00174D9A"/>
    <w:rsid w:val="0017501A"/>
    <w:rsid w:val="00175431"/>
    <w:rsid w:val="0017545C"/>
    <w:rsid w:val="00175CC7"/>
    <w:rsid w:val="00175FA5"/>
    <w:rsid w:val="0017704E"/>
    <w:rsid w:val="00181A7B"/>
    <w:rsid w:val="0018233B"/>
    <w:rsid w:val="001831D9"/>
    <w:rsid w:val="001836A5"/>
    <w:rsid w:val="001837E3"/>
    <w:rsid w:val="001847E6"/>
    <w:rsid w:val="00185285"/>
    <w:rsid w:val="0018559A"/>
    <w:rsid w:val="0018559C"/>
    <w:rsid w:val="00185678"/>
    <w:rsid w:val="001861E6"/>
    <w:rsid w:val="00186293"/>
    <w:rsid w:val="00186584"/>
    <w:rsid w:val="00186BD6"/>
    <w:rsid w:val="00191D8D"/>
    <w:rsid w:val="00192A89"/>
    <w:rsid w:val="00192CD2"/>
    <w:rsid w:val="00192E42"/>
    <w:rsid w:val="001931AB"/>
    <w:rsid w:val="0019391C"/>
    <w:rsid w:val="00193C5F"/>
    <w:rsid w:val="00193E59"/>
    <w:rsid w:val="00193F3B"/>
    <w:rsid w:val="001948D3"/>
    <w:rsid w:val="001960A0"/>
    <w:rsid w:val="0019736E"/>
    <w:rsid w:val="00197696"/>
    <w:rsid w:val="001A0300"/>
    <w:rsid w:val="001A189E"/>
    <w:rsid w:val="001A1AF2"/>
    <w:rsid w:val="001A204A"/>
    <w:rsid w:val="001A316D"/>
    <w:rsid w:val="001A38EB"/>
    <w:rsid w:val="001A4941"/>
    <w:rsid w:val="001A581F"/>
    <w:rsid w:val="001A687F"/>
    <w:rsid w:val="001A706B"/>
    <w:rsid w:val="001A745F"/>
    <w:rsid w:val="001A7A08"/>
    <w:rsid w:val="001A7B1B"/>
    <w:rsid w:val="001A7B66"/>
    <w:rsid w:val="001A7EB4"/>
    <w:rsid w:val="001A7FED"/>
    <w:rsid w:val="001B0612"/>
    <w:rsid w:val="001B0922"/>
    <w:rsid w:val="001B0B25"/>
    <w:rsid w:val="001B1AFC"/>
    <w:rsid w:val="001B1E35"/>
    <w:rsid w:val="001B1F27"/>
    <w:rsid w:val="001B3410"/>
    <w:rsid w:val="001B3FCF"/>
    <w:rsid w:val="001B42C0"/>
    <w:rsid w:val="001B4339"/>
    <w:rsid w:val="001B4A46"/>
    <w:rsid w:val="001B4DB0"/>
    <w:rsid w:val="001B5722"/>
    <w:rsid w:val="001B7E45"/>
    <w:rsid w:val="001C022B"/>
    <w:rsid w:val="001C1ED8"/>
    <w:rsid w:val="001C217E"/>
    <w:rsid w:val="001C329F"/>
    <w:rsid w:val="001C46E2"/>
    <w:rsid w:val="001C47D8"/>
    <w:rsid w:val="001C553C"/>
    <w:rsid w:val="001C5CBA"/>
    <w:rsid w:val="001C5F99"/>
    <w:rsid w:val="001C76F4"/>
    <w:rsid w:val="001C771A"/>
    <w:rsid w:val="001D019D"/>
    <w:rsid w:val="001D1D92"/>
    <w:rsid w:val="001D1FC7"/>
    <w:rsid w:val="001D1FF7"/>
    <w:rsid w:val="001D3917"/>
    <w:rsid w:val="001D65FE"/>
    <w:rsid w:val="001D6D9C"/>
    <w:rsid w:val="001D6FAF"/>
    <w:rsid w:val="001D7287"/>
    <w:rsid w:val="001D72F7"/>
    <w:rsid w:val="001D7589"/>
    <w:rsid w:val="001E0862"/>
    <w:rsid w:val="001E0D45"/>
    <w:rsid w:val="001E0EC1"/>
    <w:rsid w:val="001E106D"/>
    <w:rsid w:val="001E14E6"/>
    <w:rsid w:val="001E299C"/>
    <w:rsid w:val="001E2CB4"/>
    <w:rsid w:val="001E2D81"/>
    <w:rsid w:val="001E2E19"/>
    <w:rsid w:val="001E3500"/>
    <w:rsid w:val="001E3E79"/>
    <w:rsid w:val="001E4541"/>
    <w:rsid w:val="001E5317"/>
    <w:rsid w:val="001E5A5A"/>
    <w:rsid w:val="001E5F65"/>
    <w:rsid w:val="001E6651"/>
    <w:rsid w:val="001E776F"/>
    <w:rsid w:val="001E79F4"/>
    <w:rsid w:val="001F03E1"/>
    <w:rsid w:val="001F0A63"/>
    <w:rsid w:val="001F2736"/>
    <w:rsid w:val="001F35FD"/>
    <w:rsid w:val="001F43A0"/>
    <w:rsid w:val="001F4FD3"/>
    <w:rsid w:val="001F563C"/>
    <w:rsid w:val="001F5B2A"/>
    <w:rsid w:val="001F5F1E"/>
    <w:rsid w:val="00200CF5"/>
    <w:rsid w:val="002013A9"/>
    <w:rsid w:val="00202712"/>
    <w:rsid w:val="00203313"/>
    <w:rsid w:val="002038BD"/>
    <w:rsid w:val="00203B7B"/>
    <w:rsid w:val="00203ECD"/>
    <w:rsid w:val="00204317"/>
    <w:rsid w:val="00204515"/>
    <w:rsid w:val="00204A46"/>
    <w:rsid w:val="00204C36"/>
    <w:rsid w:val="00206844"/>
    <w:rsid w:val="00207EB5"/>
    <w:rsid w:val="002111DD"/>
    <w:rsid w:val="00211286"/>
    <w:rsid w:val="002137A5"/>
    <w:rsid w:val="00214259"/>
    <w:rsid w:val="0021427A"/>
    <w:rsid w:val="0021451F"/>
    <w:rsid w:val="00214BFD"/>
    <w:rsid w:val="002151FA"/>
    <w:rsid w:val="00215861"/>
    <w:rsid w:val="002165E7"/>
    <w:rsid w:val="00216718"/>
    <w:rsid w:val="00217FA2"/>
    <w:rsid w:val="00221028"/>
    <w:rsid w:val="002214A4"/>
    <w:rsid w:val="0022178F"/>
    <w:rsid w:val="00221D98"/>
    <w:rsid w:val="0022241D"/>
    <w:rsid w:val="00222C56"/>
    <w:rsid w:val="00223119"/>
    <w:rsid w:val="002239D8"/>
    <w:rsid w:val="0022436C"/>
    <w:rsid w:val="00224AC3"/>
    <w:rsid w:val="00224AF0"/>
    <w:rsid w:val="00225FD0"/>
    <w:rsid w:val="00226110"/>
    <w:rsid w:val="00226F11"/>
    <w:rsid w:val="00230BD5"/>
    <w:rsid w:val="00232325"/>
    <w:rsid w:val="00233E01"/>
    <w:rsid w:val="0023499F"/>
    <w:rsid w:val="002351AF"/>
    <w:rsid w:val="0024039D"/>
    <w:rsid w:val="002408E6"/>
    <w:rsid w:val="00241224"/>
    <w:rsid w:val="002431B4"/>
    <w:rsid w:val="0024320D"/>
    <w:rsid w:val="00243346"/>
    <w:rsid w:val="00243372"/>
    <w:rsid w:val="00243968"/>
    <w:rsid w:val="00244F67"/>
    <w:rsid w:val="002453FC"/>
    <w:rsid w:val="002458F7"/>
    <w:rsid w:val="00245BA6"/>
    <w:rsid w:val="00245F1C"/>
    <w:rsid w:val="00246721"/>
    <w:rsid w:val="00247096"/>
    <w:rsid w:val="002470E7"/>
    <w:rsid w:val="0024738D"/>
    <w:rsid w:val="002477F5"/>
    <w:rsid w:val="00247F32"/>
    <w:rsid w:val="0025094E"/>
    <w:rsid w:val="00251147"/>
    <w:rsid w:val="002512CC"/>
    <w:rsid w:val="00251B79"/>
    <w:rsid w:val="00251F68"/>
    <w:rsid w:val="00252E65"/>
    <w:rsid w:val="00253A29"/>
    <w:rsid w:val="00253DB8"/>
    <w:rsid w:val="00253F0B"/>
    <w:rsid w:val="00254394"/>
    <w:rsid w:val="00254585"/>
    <w:rsid w:val="0025570A"/>
    <w:rsid w:val="00256341"/>
    <w:rsid w:val="00256A80"/>
    <w:rsid w:val="00256E12"/>
    <w:rsid w:val="00257B22"/>
    <w:rsid w:val="00257E1B"/>
    <w:rsid w:val="00260897"/>
    <w:rsid w:val="00260B4A"/>
    <w:rsid w:val="00261BBA"/>
    <w:rsid w:val="00261BF8"/>
    <w:rsid w:val="002624B7"/>
    <w:rsid w:val="0026276B"/>
    <w:rsid w:val="00262E12"/>
    <w:rsid w:val="0026308A"/>
    <w:rsid w:val="00263AFF"/>
    <w:rsid w:val="00264C69"/>
    <w:rsid w:val="002651F2"/>
    <w:rsid w:val="00266093"/>
    <w:rsid w:val="00266287"/>
    <w:rsid w:val="0026648B"/>
    <w:rsid w:val="0026752B"/>
    <w:rsid w:val="00267716"/>
    <w:rsid w:val="0026771D"/>
    <w:rsid w:val="0027013B"/>
    <w:rsid w:val="002702AC"/>
    <w:rsid w:val="00270889"/>
    <w:rsid w:val="00270D06"/>
    <w:rsid w:val="00270DB6"/>
    <w:rsid w:val="0027186C"/>
    <w:rsid w:val="002724CA"/>
    <w:rsid w:val="00274357"/>
    <w:rsid w:val="002743E7"/>
    <w:rsid w:val="00274688"/>
    <w:rsid w:val="0027496A"/>
    <w:rsid w:val="002755BA"/>
    <w:rsid w:val="00275CC9"/>
    <w:rsid w:val="00276A5A"/>
    <w:rsid w:val="00281B1B"/>
    <w:rsid w:val="002820F5"/>
    <w:rsid w:val="0028328C"/>
    <w:rsid w:val="00283AC1"/>
    <w:rsid w:val="00283D75"/>
    <w:rsid w:val="002848CD"/>
    <w:rsid w:val="00285430"/>
    <w:rsid w:val="002866A6"/>
    <w:rsid w:val="00287011"/>
    <w:rsid w:val="002877AC"/>
    <w:rsid w:val="002878F0"/>
    <w:rsid w:val="0029188B"/>
    <w:rsid w:val="002918AB"/>
    <w:rsid w:val="00294155"/>
    <w:rsid w:val="00294E21"/>
    <w:rsid w:val="00295521"/>
    <w:rsid w:val="00295755"/>
    <w:rsid w:val="00295A21"/>
    <w:rsid w:val="00295C59"/>
    <w:rsid w:val="002960C0"/>
    <w:rsid w:val="00296500"/>
    <w:rsid w:val="00296787"/>
    <w:rsid w:val="002A0250"/>
    <w:rsid w:val="002A05F1"/>
    <w:rsid w:val="002A07F4"/>
    <w:rsid w:val="002A1877"/>
    <w:rsid w:val="002A4320"/>
    <w:rsid w:val="002A4B3B"/>
    <w:rsid w:val="002A4E9E"/>
    <w:rsid w:val="002A53F3"/>
    <w:rsid w:val="002A62C5"/>
    <w:rsid w:val="002A6913"/>
    <w:rsid w:val="002A78B1"/>
    <w:rsid w:val="002A7964"/>
    <w:rsid w:val="002A7987"/>
    <w:rsid w:val="002B264C"/>
    <w:rsid w:val="002B351F"/>
    <w:rsid w:val="002B604B"/>
    <w:rsid w:val="002B6BEF"/>
    <w:rsid w:val="002B7304"/>
    <w:rsid w:val="002B735E"/>
    <w:rsid w:val="002B785C"/>
    <w:rsid w:val="002B7D72"/>
    <w:rsid w:val="002B7E5B"/>
    <w:rsid w:val="002C0529"/>
    <w:rsid w:val="002C08A9"/>
    <w:rsid w:val="002C0E0D"/>
    <w:rsid w:val="002C27E4"/>
    <w:rsid w:val="002C288F"/>
    <w:rsid w:val="002C31F1"/>
    <w:rsid w:val="002C37F3"/>
    <w:rsid w:val="002C383C"/>
    <w:rsid w:val="002C3BCA"/>
    <w:rsid w:val="002C46B7"/>
    <w:rsid w:val="002C4A8F"/>
    <w:rsid w:val="002C5380"/>
    <w:rsid w:val="002C5CB2"/>
    <w:rsid w:val="002C6F1E"/>
    <w:rsid w:val="002C7E7C"/>
    <w:rsid w:val="002D12DD"/>
    <w:rsid w:val="002D16C1"/>
    <w:rsid w:val="002D24C9"/>
    <w:rsid w:val="002D32D8"/>
    <w:rsid w:val="002D3332"/>
    <w:rsid w:val="002D3DA6"/>
    <w:rsid w:val="002D45FA"/>
    <w:rsid w:val="002D5094"/>
    <w:rsid w:val="002D50DD"/>
    <w:rsid w:val="002D6785"/>
    <w:rsid w:val="002D6965"/>
    <w:rsid w:val="002D7B5A"/>
    <w:rsid w:val="002E08E4"/>
    <w:rsid w:val="002E0A10"/>
    <w:rsid w:val="002E113A"/>
    <w:rsid w:val="002E1783"/>
    <w:rsid w:val="002E1FBE"/>
    <w:rsid w:val="002E2093"/>
    <w:rsid w:val="002E3106"/>
    <w:rsid w:val="002E38EB"/>
    <w:rsid w:val="002E463A"/>
    <w:rsid w:val="002E5325"/>
    <w:rsid w:val="002E5710"/>
    <w:rsid w:val="002E6304"/>
    <w:rsid w:val="002E6980"/>
    <w:rsid w:val="002E7032"/>
    <w:rsid w:val="002E710D"/>
    <w:rsid w:val="002E7C7F"/>
    <w:rsid w:val="002F0234"/>
    <w:rsid w:val="002F054F"/>
    <w:rsid w:val="002F1193"/>
    <w:rsid w:val="002F14E1"/>
    <w:rsid w:val="002F1559"/>
    <w:rsid w:val="002F223D"/>
    <w:rsid w:val="002F29EB"/>
    <w:rsid w:val="002F3233"/>
    <w:rsid w:val="002F3281"/>
    <w:rsid w:val="002F3537"/>
    <w:rsid w:val="002F3681"/>
    <w:rsid w:val="002F4012"/>
    <w:rsid w:val="002F40E2"/>
    <w:rsid w:val="002F5BD8"/>
    <w:rsid w:val="002F652E"/>
    <w:rsid w:val="002F6D25"/>
    <w:rsid w:val="002F6FEC"/>
    <w:rsid w:val="002F7814"/>
    <w:rsid w:val="00300421"/>
    <w:rsid w:val="003007F9"/>
    <w:rsid w:val="003008F7"/>
    <w:rsid w:val="00301207"/>
    <w:rsid w:val="00302671"/>
    <w:rsid w:val="00303855"/>
    <w:rsid w:val="00303C51"/>
    <w:rsid w:val="003042B1"/>
    <w:rsid w:val="00304796"/>
    <w:rsid w:val="00304E77"/>
    <w:rsid w:val="0030573D"/>
    <w:rsid w:val="00306118"/>
    <w:rsid w:val="0030644F"/>
    <w:rsid w:val="003064F2"/>
    <w:rsid w:val="00306EEC"/>
    <w:rsid w:val="00306F91"/>
    <w:rsid w:val="0030730D"/>
    <w:rsid w:val="00307C39"/>
    <w:rsid w:val="003101C0"/>
    <w:rsid w:val="0031041E"/>
    <w:rsid w:val="00310B20"/>
    <w:rsid w:val="003112C9"/>
    <w:rsid w:val="00312963"/>
    <w:rsid w:val="00313B6A"/>
    <w:rsid w:val="00313F62"/>
    <w:rsid w:val="00314383"/>
    <w:rsid w:val="003144BF"/>
    <w:rsid w:val="003147F0"/>
    <w:rsid w:val="00314A1C"/>
    <w:rsid w:val="003152EA"/>
    <w:rsid w:val="0031553B"/>
    <w:rsid w:val="00315877"/>
    <w:rsid w:val="00315BE8"/>
    <w:rsid w:val="00315C80"/>
    <w:rsid w:val="00315D2B"/>
    <w:rsid w:val="00316D9F"/>
    <w:rsid w:val="0031752D"/>
    <w:rsid w:val="0031765A"/>
    <w:rsid w:val="00320FAA"/>
    <w:rsid w:val="00320FB0"/>
    <w:rsid w:val="00321B9A"/>
    <w:rsid w:val="00321BCF"/>
    <w:rsid w:val="00322663"/>
    <w:rsid w:val="00322E7B"/>
    <w:rsid w:val="00323101"/>
    <w:rsid w:val="0032359F"/>
    <w:rsid w:val="003249F6"/>
    <w:rsid w:val="00324A7F"/>
    <w:rsid w:val="00325A3B"/>
    <w:rsid w:val="003262CD"/>
    <w:rsid w:val="00326C0D"/>
    <w:rsid w:val="00326F11"/>
    <w:rsid w:val="00331A0D"/>
    <w:rsid w:val="003328C2"/>
    <w:rsid w:val="00332E30"/>
    <w:rsid w:val="00333C75"/>
    <w:rsid w:val="00333EAC"/>
    <w:rsid w:val="00335C3B"/>
    <w:rsid w:val="00335F5D"/>
    <w:rsid w:val="00337AD0"/>
    <w:rsid w:val="0034180F"/>
    <w:rsid w:val="00341818"/>
    <w:rsid w:val="0034222C"/>
    <w:rsid w:val="003424EF"/>
    <w:rsid w:val="003426F9"/>
    <w:rsid w:val="00342763"/>
    <w:rsid w:val="00342848"/>
    <w:rsid w:val="00342F5B"/>
    <w:rsid w:val="00343024"/>
    <w:rsid w:val="0034393A"/>
    <w:rsid w:val="00344EBC"/>
    <w:rsid w:val="003454A0"/>
    <w:rsid w:val="003455A9"/>
    <w:rsid w:val="00345940"/>
    <w:rsid w:val="00345D1B"/>
    <w:rsid w:val="003462CA"/>
    <w:rsid w:val="00346FAD"/>
    <w:rsid w:val="00350273"/>
    <w:rsid w:val="00350F87"/>
    <w:rsid w:val="00351A3B"/>
    <w:rsid w:val="00353E5C"/>
    <w:rsid w:val="00354234"/>
    <w:rsid w:val="00356348"/>
    <w:rsid w:val="00356EE0"/>
    <w:rsid w:val="00356F1D"/>
    <w:rsid w:val="00356F72"/>
    <w:rsid w:val="00357039"/>
    <w:rsid w:val="00360074"/>
    <w:rsid w:val="00360C76"/>
    <w:rsid w:val="00360CF3"/>
    <w:rsid w:val="003625BC"/>
    <w:rsid w:val="00362C59"/>
    <w:rsid w:val="00362DC0"/>
    <w:rsid w:val="00364D6F"/>
    <w:rsid w:val="00365696"/>
    <w:rsid w:val="00365AA8"/>
    <w:rsid w:val="003676B4"/>
    <w:rsid w:val="0037018D"/>
    <w:rsid w:val="00370348"/>
    <w:rsid w:val="00370428"/>
    <w:rsid w:val="003705A8"/>
    <w:rsid w:val="00370608"/>
    <w:rsid w:val="003710D4"/>
    <w:rsid w:val="003711C1"/>
    <w:rsid w:val="0037155F"/>
    <w:rsid w:val="0037169E"/>
    <w:rsid w:val="00371E5F"/>
    <w:rsid w:val="003722FF"/>
    <w:rsid w:val="0037339F"/>
    <w:rsid w:val="00373D9B"/>
    <w:rsid w:val="003745CD"/>
    <w:rsid w:val="0037463A"/>
    <w:rsid w:val="00374B98"/>
    <w:rsid w:val="003760AC"/>
    <w:rsid w:val="0037617F"/>
    <w:rsid w:val="003761CF"/>
    <w:rsid w:val="0037739F"/>
    <w:rsid w:val="00377473"/>
    <w:rsid w:val="0038087D"/>
    <w:rsid w:val="003819F4"/>
    <w:rsid w:val="003820AD"/>
    <w:rsid w:val="00383004"/>
    <w:rsid w:val="00383113"/>
    <w:rsid w:val="00384178"/>
    <w:rsid w:val="0038458E"/>
    <w:rsid w:val="00385B4B"/>
    <w:rsid w:val="00385BF9"/>
    <w:rsid w:val="00385D6B"/>
    <w:rsid w:val="003862A6"/>
    <w:rsid w:val="00386708"/>
    <w:rsid w:val="0038709F"/>
    <w:rsid w:val="00390997"/>
    <w:rsid w:val="00390F32"/>
    <w:rsid w:val="003927D5"/>
    <w:rsid w:val="00392A3F"/>
    <w:rsid w:val="00392A4A"/>
    <w:rsid w:val="003951A3"/>
    <w:rsid w:val="00395682"/>
    <w:rsid w:val="00396589"/>
    <w:rsid w:val="00396820"/>
    <w:rsid w:val="0039770C"/>
    <w:rsid w:val="00397A2B"/>
    <w:rsid w:val="00397F1E"/>
    <w:rsid w:val="003A01A0"/>
    <w:rsid w:val="003A0209"/>
    <w:rsid w:val="003A0673"/>
    <w:rsid w:val="003A09F0"/>
    <w:rsid w:val="003A0CFD"/>
    <w:rsid w:val="003A1A22"/>
    <w:rsid w:val="003A201F"/>
    <w:rsid w:val="003A2C4D"/>
    <w:rsid w:val="003A37BF"/>
    <w:rsid w:val="003A3984"/>
    <w:rsid w:val="003A46C5"/>
    <w:rsid w:val="003A52B5"/>
    <w:rsid w:val="003A5E8E"/>
    <w:rsid w:val="003A666A"/>
    <w:rsid w:val="003A6DE2"/>
    <w:rsid w:val="003A72B6"/>
    <w:rsid w:val="003A74C7"/>
    <w:rsid w:val="003A7C72"/>
    <w:rsid w:val="003B0292"/>
    <w:rsid w:val="003B02EB"/>
    <w:rsid w:val="003B06EC"/>
    <w:rsid w:val="003B0FF7"/>
    <w:rsid w:val="003B1011"/>
    <w:rsid w:val="003B184B"/>
    <w:rsid w:val="003B1A65"/>
    <w:rsid w:val="003B1D0F"/>
    <w:rsid w:val="003B34BC"/>
    <w:rsid w:val="003B3B32"/>
    <w:rsid w:val="003B4257"/>
    <w:rsid w:val="003B42DC"/>
    <w:rsid w:val="003B4C75"/>
    <w:rsid w:val="003B4D24"/>
    <w:rsid w:val="003B55A9"/>
    <w:rsid w:val="003B5670"/>
    <w:rsid w:val="003C1F64"/>
    <w:rsid w:val="003C20C0"/>
    <w:rsid w:val="003C217D"/>
    <w:rsid w:val="003C28AE"/>
    <w:rsid w:val="003C3A36"/>
    <w:rsid w:val="003C43BD"/>
    <w:rsid w:val="003C476F"/>
    <w:rsid w:val="003C4844"/>
    <w:rsid w:val="003C4970"/>
    <w:rsid w:val="003C5166"/>
    <w:rsid w:val="003C53B1"/>
    <w:rsid w:val="003C6685"/>
    <w:rsid w:val="003C6825"/>
    <w:rsid w:val="003C74BB"/>
    <w:rsid w:val="003C74E0"/>
    <w:rsid w:val="003D0BF0"/>
    <w:rsid w:val="003D15C5"/>
    <w:rsid w:val="003D160A"/>
    <w:rsid w:val="003D1AEF"/>
    <w:rsid w:val="003D1F78"/>
    <w:rsid w:val="003D2A2E"/>
    <w:rsid w:val="003D3ED5"/>
    <w:rsid w:val="003D4CC6"/>
    <w:rsid w:val="003D613D"/>
    <w:rsid w:val="003D69EE"/>
    <w:rsid w:val="003D6FDE"/>
    <w:rsid w:val="003D7D4B"/>
    <w:rsid w:val="003D7E48"/>
    <w:rsid w:val="003D7EA4"/>
    <w:rsid w:val="003D7FEB"/>
    <w:rsid w:val="003E0232"/>
    <w:rsid w:val="003E024B"/>
    <w:rsid w:val="003E0574"/>
    <w:rsid w:val="003E0EC1"/>
    <w:rsid w:val="003E18F6"/>
    <w:rsid w:val="003E1910"/>
    <w:rsid w:val="003E2C5F"/>
    <w:rsid w:val="003E2D68"/>
    <w:rsid w:val="003E2F74"/>
    <w:rsid w:val="003E35CD"/>
    <w:rsid w:val="003E3D85"/>
    <w:rsid w:val="003E41A3"/>
    <w:rsid w:val="003E4726"/>
    <w:rsid w:val="003E5321"/>
    <w:rsid w:val="003E5E13"/>
    <w:rsid w:val="003E6258"/>
    <w:rsid w:val="003E6B34"/>
    <w:rsid w:val="003E7446"/>
    <w:rsid w:val="003E79CD"/>
    <w:rsid w:val="003E7AD2"/>
    <w:rsid w:val="003F1829"/>
    <w:rsid w:val="003F1D11"/>
    <w:rsid w:val="003F2389"/>
    <w:rsid w:val="003F2F10"/>
    <w:rsid w:val="003F2F83"/>
    <w:rsid w:val="003F36A9"/>
    <w:rsid w:val="003F448C"/>
    <w:rsid w:val="003F5268"/>
    <w:rsid w:val="003F6133"/>
    <w:rsid w:val="003F6C0D"/>
    <w:rsid w:val="003F6D75"/>
    <w:rsid w:val="003F6EDB"/>
    <w:rsid w:val="003F70E2"/>
    <w:rsid w:val="00400D59"/>
    <w:rsid w:val="00401CDC"/>
    <w:rsid w:val="004025A0"/>
    <w:rsid w:val="00402641"/>
    <w:rsid w:val="00402A4B"/>
    <w:rsid w:val="004038D3"/>
    <w:rsid w:val="004049FC"/>
    <w:rsid w:val="004068A2"/>
    <w:rsid w:val="004100D1"/>
    <w:rsid w:val="00410BF9"/>
    <w:rsid w:val="00411672"/>
    <w:rsid w:val="004123AD"/>
    <w:rsid w:val="00413101"/>
    <w:rsid w:val="00413C12"/>
    <w:rsid w:val="004142E4"/>
    <w:rsid w:val="00414950"/>
    <w:rsid w:val="0041546D"/>
    <w:rsid w:val="00415537"/>
    <w:rsid w:val="00416079"/>
    <w:rsid w:val="0041633D"/>
    <w:rsid w:val="00416565"/>
    <w:rsid w:val="004171BD"/>
    <w:rsid w:val="00417514"/>
    <w:rsid w:val="00417795"/>
    <w:rsid w:val="00417C03"/>
    <w:rsid w:val="00420929"/>
    <w:rsid w:val="004216C7"/>
    <w:rsid w:val="00422232"/>
    <w:rsid w:val="00422BB5"/>
    <w:rsid w:val="00423B8F"/>
    <w:rsid w:val="00424387"/>
    <w:rsid w:val="004243EA"/>
    <w:rsid w:val="00424C31"/>
    <w:rsid w:val="004253DC"/>
    <w:rsid w:val="004259A0"/>
    <w:rsid w:val="0042654E"/>
    <w:rsid w:val="004265D7"/>
    <w:rsid w:val="00426A25"/>
    <w:rsid w:val="00426C79"/>
    <w:rsid w:val="00427654"/>
    <w:rsid w:val="00427941"/>
    <w:rsid w:val="00427E14"/>
    <w:rsid w:val="0043026B"/>
    <w:rsid w:val="00430409"/>
    <w:rsid w:val="0043044F"/>
    <w:rsid w:val="00430646"/>
    <w:rsid w:val="0043066A"/>
    <w:rsid w:val="00431317"/>
    <w:rsid w:val="004320E1"/>
    <w:rsid w:val="0043268B"/>
    <w:rsid w:val="00432855"/>
    <w:rsid w:val="00432B28"/>
    <w:rsid w:val="00432E30"/>
    <w:rsid w:val="004333E2"/>
    <w:rsid w:val="00433415"/>
    <w:rsid w:val="00433D2F"/>
    <w:rsid w:val="00435272"/>
    <w:rsid w:val="00436D41"/>
    <w:rsid w:val="00437843"/>
    <w:rsid w:val="00437C88"/>
    <w:rsid w:val="00440673"/>
    <w:rsid w:val="0044224C"/>
    <w:rsid w:val="00442929"/>
    <w:rsid w:val="00443121"/>
    <w:rsid w:val="00443C13"/>
    <w:rsid w:val="00444AF4"/>
    <w:rsid w:val="00445498"/>
    <w:rsid w:val="00445B96"/>
    <w:rsid w:val="00446547"/>
    <w:rsid w:val="004467D1"/>
    <w:rsid w:val="0044747D"/>
    <w:rsid w:val="00447E9D"/>
    <w:rsid w:val="00450B1A"/>
    <w:rsid w:val="0045128F"/>
    <w:rsid w:val="004514A3"/>
    <w:rsid w:val="0045285F"/>
    <w:rsid w:val="00452A2C"/>
    <w:rsid w:val="0045434D"/>
    <w:rsid w:val="00454955"/>
    <w:rsid w:val="0045504E"/>
    <w:rsid w:val="00455742"/>
    <w:rsid w:val="00455DA4"/>
    <w:rsid w:val="00455DD8"/>
    <w:rsid w:val="004564A8"/>
    <w:rsid w:val="004567B1"/>
    <w:rsid w:val="00456AA7"/>
    <w:rsid w:val="00457411"/>
    <w:rsid w:val="00457858"/>
    <w:rsid w:val="00457BFC"/>
    <w:rsid w:val="004601DF"/>
    <w:rsid w:val="00460515"/>
    <w:rsid w:val="0046060D"/>
    <w:rsid w:val="004612E4"/>
    <w:rsid w:val="00461617"/>
    <w:rsid w:val="004616D0"/>
    <w:rsid w:val="00461C7F"/>
    <w:rsid w:val="00461D77"/>
    <w:rsid w:val="00462B2C"/>
    <w:rsid w:val="004652C6"/>
    <w:rsid w:val="0046633A"/>
    <w:rsid w:val="004666A2"/>
    <w:rsid w:val="00467513"/>
    <w:rsid w:val="004678CE"/>
    <w:rsid w:val="0047087D"/>
    <w:rsid w:val="00470A0D"/>
    <w:rsid w:val="00470A0E"/>
    <w:rsid w:val="00470B38"/>
    <w:rsid w:val="00471169"/>
    <w:rsid w:val="00471575"/>
    <w:rsid w:val="004718B8"/>
    <w:rsid w:val="00471C5C"/>
    <w:rsid w:val="0047262D"/>
    <w:rsid w:val="00472BDE"/>
    <w:rsid w:val="00472FA9"/>
    <w:rsid w:val="00473469"/>
    <w:rsid w:val="00473DD8"/>
    <w:rsid w:val="00473F2C"/>
    <w:rsid w:val="0047457C"/>
    <w:rsid w:val="00474D6C"/>
    <w:rsid w:val="00475434"/>
    <w:rsid w:val="00475CB7"/>
    <w:rsid w:val="0047690A"/>
    <w:rsid w:val="00476C96"/>
    <w:rsid w:val="00476D99"/>
    <w:rsid w:val="00476E92"/>
    <w:rsid w:val="004771DB"/>
    <w:rsid w:val="00477DD1"/>
    <w:rsid w:val="0048001A"/>
    <w:rsid w:val="00480136"/>
    <w:rsid w:val="00480265"/>
    <w:rsid w:val="00480D13"/>
    <w:rsid w:val="00482F55"/>
    <w:rsid w:val="00483832"/>
    <w:rsid w:val="00483BA8"/>
    <w:rsid w:val="00485399"/>
    <w:rsid w:val="0048551F"/>
    <w:rsid w:val="00485557"/>
    <w:rsid w:val="004865C5"/>
    <w:rsid w:val="0048710F"/>
    <w:rsid w:val="00490052"/>
    <w:rsid w:val="00490912"/>
    <w:rsid w:val="0049127F"/>
    <w:rsid w:val="00491C9C"/>
    <w:rsid w:val="00492ACB"/>
    <w:rsid w:val="00492B0D"/>
    <w:rsid w:val="004930A8"/>
    <w:rsid w:val="0049670B"/>
    <w:rsid w:val="00496E0F"/>
    <w:rsid w:val="004970A0"/>
    <w:rsid w:val="00497CCA"/>
    <w:rsid w:val="004A0BB2"/>
    <w:rsid w:val="004A114B"/>
    <w:rsid w:val="004A1982"/>
    <w:rsid w:val="004A245F"/>
    <w:rsid w:val="004A2BE6"/>
    <w:rsid w:val="004A3D4E"/>
    <w:rsid w:val="004A3DF1"/>
    <w:rsid w:val="004A4221"/>
    <w:rsid w:val="004A4238"/>
    <w:rsid w:val="004A455E"/>
    <w:rsid w:val="004A5136"/>
    <w:rsid w:val="004A5C3F"/>
    <w:rsid w:val="004A6375"/>
    <w:rsid w:val="004A6A47"/>
    <w:rsid w:val="004A7407"/>
    <w:rsid w:val="004B0061"/>
    <w:rsid w:val="004B0790"/>
    <w:rsid w:val="004B1220"/>
    <w:rsid w:val="004B1D01"/>
    <w:rsid w:val="004B1FC9"/>
    <w:rsid w:val="004B2041"/>
    <w:rsid w:val="004B2199"/>
    <w:rsid w:val="004B2A44"/>
    <w:rsid w:val="004B31A8"/>
    <w:rsid w:val="004B33C3"/>
    <w:rsid w:val="004B37B7"/>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89A"/>
    <w:rsid w:val="004C6B77"/>
    <w:rsid w:val="004C7868"/>
    <w:rsid w:val="004D04C1"/>
    <w:rsid w:val="004D0DEB"/>
    <w:rsid w:val="004D0FD7"/>
    <w:rsid w:val="004D12F9"/>
    <w:rsid w:val="004D1DF3"/>
    <w:rsid w:val="004D2183"/>
    <w:rsid w:val="004D353A"/>
    <w:rsid w:val="004D4079"/>
    <w:rsid w:val="004D439E"/>
    <w:rsid w:val="004D45F2"/>
    <w:rsid w:val="004D5B3C"/>
    <w:rsid w:val="004D5D23"/>
    <w:rsid w:val="004D60B3"/>
    <w:rsid w:val="004D62DC"/>
    <w:rsid w:val="004D6770"/>
    <w:rsid w:val="004D67E6"/>
    <w:rsid w:val="004D7927"/>
    <w:rsid w:val="004D7CB1"/>
    <w:rsid w:val="004D7F2B"/>
    <w:rsid w:val="004E0C13"/>
    <w:rsid w:val="004E18F1"/>
    <w:rsid w:val="004E2138"/>
    <w:rsid w:val="004E2493"/>
    <w:rsid w:val="004E33C2"/>
    <w:rsid w:val="004E393B"/>
    <w:rsid w:val="004E3BD3"/>
    <w:rsid w:val="004E3ED2"/>
    <w:rsid w:val="004E47B2"/>
    <w:rsid w:val="004E4804"/>
    <w:rsid w:val="004E4FFD"/>
    <w:rsid w:val="004E519C"/>
    <w:rsid w:val="004E5350"/>
    <w:rsid w:val="004E590F"/>
    <w:rsid w:val="004E5FFE"/>
    <w:rsid w:val="004E6247"/>
    <w:rsid w:val="004E6529"/>
    <w:rsid w:val="004E69FA"/>
    <w:rsid w:val="004E737B"/>
    <w:rsid w:val="004E7E28"/>
    <w:rsid w:val="004E7F5F"/>
    <w:rsid w:val="004F106E"/>
    <w:rsid w:val="004F29B0"/>
    <w:rsid w:val="004F6803"/>
    <w:rsid w:val="004F724F"/>
    <w:rsid w:val="004F74A3"/>
    <w:rsid w:val="004F7DE0"/>
    <w:rsid w:val="004F7EA2"/>
    <w:rsid w:val="00500CC5"/>
    <w:rsid w:val="00501D26"/>
    <w:rsid w:val="00501DB5"/>
    <w:rsid w:val="00501FFF"/>
    <w:rsid w:val="00502110"/>
    <w:rsid w:val="005022D0"/>
    <w:rsid w:val="005022D7"/>
    <w:rsid w:val="00503F58"/>
    <w:rsid w:val="0050467B"/>
    <w:rsid w:val="005072A0"/>
    <w:rsid w:val="00507788"/>
    <w:rsid w:val="00507BFC"/>
    <w:rsid w:val="005101C8"/>
    <w:rsid w:val="005106F5"/>
    <w:rsid w:val="005107D0"/>
    <w:rsid w:val="00511373"/>
    <w:rsid w:val="005114E3"/>
    <w:rsid w:val="00511EAA"/>
    <w:rsid w:val="00511FE7"/>
    <w:rsid w:val="005123B7"/>
    <w:rsid w:val="0051263E"/>
    <w:rsid w:val="00512F63"/>
    <w:rsid w:val="0051391E"/>
    <w:rsid w:val="005141F3"/>
    <w:rsid w:val="0051496E"/>
    <w:rsid w:val="00514D31"/>
    <w:rsid w:val="00514F2C"/>
    <w:rsid w:val="0051531D"/>
    <w:rsid w:val="005158EF"/>
    <w:rsid w:val="00515E52"/>
    <w:rsid w:val="00516D17"/>
    <w:rsid w:val="00517061"/>
    <w:rsid w:val="0051717F"/>
    <w:rsid w:val="005173C5"/>
    <w:rsid w:val="00517B01"/>
    <w:rsid w:val="00517EB2"/>
    <w:rsid w:val="00517FD0"/>
    <w:rsid w:val="00520D83"/>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3BDE"/>
    <w:rsid w:val="00534533"/>
    <w:rsid w:val="005348B1"/>
    <w:rsid w:val="00534B76"/>
    <w:rsid w:val="00535306"/>
    <w:rsid w:val="0053554C"/>
    <w:rsid w:val="005401F5"/>
    <w:rsid w:val="005402BC"/>
    <w:rsid w:val="00540333"/>
    <w:rsid w:val="00540596"/>
    <w:rsid w:val="00540B85"/>
    <w:rsid w:val="00541018"/>
    <w:rsid w:val="0054131D"/>
    <w:rsid w:val="005413EB"/>
    <w:rsid w:val="0054159A"/>
    <w:rsid w:val="00541840"/>
    <w:rsid w:val="0054354A"/>
    <w:rsid w:val="005438C5"/>
    <w:rsid w:val="00543A03"/>
    <w:rsid w:val="00543FE8"/>
    <w:rsid w:val="00544934"/>
    <w:rsid w:val="00545AB0"/>
    <w:rsid w:val="00546902"/>
    <w:rsid w:val="005474D2"/>
    <w:rsid w:val="00547DE3"/>
    <w:rsid w:val="00547E0B"/>
    <w:rsid w:val="00547FD2"/>
    <w:rsid w:val="00550872"/>
    <w:rsid w:val="00551FA4"/>
    <w:rsid w:val="005525BB"/>
    <w:rsid w:val="005545E5"/>
    <w:rsid w:val="00554F21"/>
    <w:rsid w:val="00554F52"/>
    <w:rsid w:val="005563D3"/>
    <w:rsid w:val="0055704D"/>
    <w:rsid w:val="005603BC"/>
    <w:rsid w:val="00560A4F"/>
    <w:rsid w:val="0056136B"/>
    <w:rsid w:val="0056193C"/>
    <w:rsid w:val="00561E7A"/>
    <w:rsid w:val="00562938"/>
    <w:rsid w:val="00562D2E"/>
    <w:rsid w:val="00563511"/>
    <w:rsid w:val="0056393C"/>
    <w:rsid w:val="00563F0E"/>
    <w:rsid w:val="00564972"/>
    <w:rsid w:val="00564BE9"/>
    <w:rsid w:val="00565AB1"/>
    <w:rsid w:val="00565EE8"/>
    <w:rsid w:val="005675BE"/>
    <w:rsid w:val="005677A9"/>
    <w:rsid w:val="0057036C"/>
    <w:rsid w:val="005710E0"/>
    <w:rsid w:val="005730EF"/>
    <w:rsid w:val="00574113"/>
    <w:rsid w:val="00576322"/>
    <w:rsid w:val="005764E0"/>
    <w:rsid w:val="00576A39"/>
    <w:rsid w:val="005770A9"/>
    <w:rsid w:val="005771A4"/>
    <w:rsid w:val="00577E17"/>
    <w:rsid w:val="00577FBE"/>
    <w:rsid w:val="005807A8"/>
    <w:rsid w:val="00580BD2"/>
    <w:rsid w:val="00581126"/>
    <w:rsid w:val="00581EC8"/>
    <w:rsid w:val="00582D45"/>
    <w:rsid w:val="00582E3D"/>
    <w:rsid w:val="00583447"/>
    <w:rsid w:val="005838D4"/>
    <w:rsid w:val="005840D3"/>
    <w:rsid w:val="00584DFB"/>
    <w:rsid w:val="00584E33"/>
    <w:rsid w:val="005866A2"/>
    <w:rsid w:val="00590244"/>
    <w:rsid w:val="00590913"/>
    <w:rsid w:val="00590F37"/>
    <w:rsid w:val="00591651"/>
    <w:rsid w:val="005918D4"/>
    <w:rsid w:val="0059194E"/>
    <w:rsid w:val="00591BE0"/>
    <w:rsid w:val="0059209E"/>
    <w:rsid w:val="0059217C"/>
    <w:rsid w:val="005929AE"/>
    <w:rsid w:val="00592B13"/>
    <w:rsid w:val="00593B37"/>
    <w:rsid w:val="00593D72"/>
    <w:rsid w:val="00594DFD"/>
    <w:rsid w:val="00595791"/>
    <w:rsid w:val="00595BAF"/>
    <w:rsid w:val="00595C5D"/>
    <w:rsid w:val="00597800"/>
    <w:rsid w:val="00597D4E"/>
    <w:rsid w:val="00597F8E"/>
    <w:rsid w:val="005A0044"/>
    <w:rsid w:val="005A1190"/>
    <w:rsid w:val="005A2887"/>
    <w:rsid w:val="005A2FC7"/>
    <w:rsid w:val="005A32A7"/>
    <w:rsid w:val="005A34DD"/>
    <w:rsid w:val="005A39FF"/>
    <w:rsid w:val="005A45A4"/>
    <w:rsid w:val="005A55E3"/>
    <w:rsid w:val="005A5837"/>
    <w:rsid w:val="005A636F"/>
    <w:rsid w:val="005A6518"/>
    <w:rsid w:val="005A66DC"/>
    <w:rsid w:val="005A6D2D"/>
    <w:rsid w:val="005A6E59"/>
    <w:rsid w:val="005A74A5"/>
    <w:rsid w:val="005B05D1"/>
    <w:rsid w:val="005B0697"/>
    <w:rsid w:val="005B1ABA"/>
    <w:rsid w:val="005B1FB3"/>
    <w:rsid w:val="005B203A"/>
    <w:rsid w:val="005B2F22"/>
    <w:rsid w:val="005B2F2A"/>
    <w:rsid w:val="005B3855"/>
    <w:rsid w:val="005B42E6"/>
    <w:rsid w:val="005B440C"/>
    <w:rsid w:val="005B53A4"/>
    <w:rsid w:val="005B6FBB"/>
    <w:rsid w:val="005B7683"/>
    <w:rsid w:val="005B777C"/>
    <w:rsid w:val="005B7BF1"/>
    <w:rsid w:val="005B7CE6"/>
    <w:rsid w:val="005C03F8"/>
    <w:rsid w:val="005C09DD"/>
    <w:rsid w:val="005C0A15"/>
    <w:rsid w:val="005C17AA"/>
    <w:rsid w:val="005C366F"/>
    <w:rsid w:val="005C3776"/>
    <w:rsid w:val="005C4948"/>
    <w:rsid w:val="005C54E7"/>
    <w:rsid w:val="005C54EA"/>
    <w:rsid w:val="005C5908"/>
    <w:rsid w:val="005C5FCA"/>
    <w:rsid w:val="005C63B0"/>
    <w:rsid w:val="005C6731"/>
    <w:rsid w:val="005C69FB"/>
    <w:rsid w:val="005C6C3B"/>
    <w:rsid w:val="005D031E"/>
    <w:rsid w:val="005D0AF4"/>
    <w:rsid w:val="005D17BD"/>
    <w:rsid w:val="005D1A98"/>
    <w:rsid w:val="005D1FC7"/>
    <w:rsid w:val="005D2402"/>
    <w:rsid w:val="005D2733"/>
    <w:rsid w:val="005D33DC"/>
    <w:rsid w:val="005D36E8"/>
    <w:rsid w:val="005D3A80"/>
    <w:rsid w:val="005D3CA3"/>
    <w:rsid w:val="005D3F85"/>
    <w:rsid w:val="005D4F65"/>
    <w:rsid w:val="005D542A"/>
    <w:rsid w:val="005D76F6"/>
    <w:rsid w:val="005D7DC9"/>
    <w:rsid w:val="005E044E"/>
    <w:rsid w:val="005E054D"/>
    <w:rsid w:val="005E0F00"/>
    <w:rsid w:val="005E1F62"/>
    <w:rsid w:val="005E2885"/>
    <w:rsid w:val="005E296B"/>
    <w:rsid w:val="005E38E7"/>
    <w:rsid w:val="005E3D38"/>
    <w:rsid w:val="005E40ED"/>
    <w:rsid w:val="005E489E"/>
    <w:rsid w:val="005E55C7"/>
    <w:rsid w:val="005E5A72"/>
    <w:rsid w:val="005E5B36"/>
    <w:rsid w:val="005E5C5D"/>
    <w:rsid w:val="005E660E"/>
    <w:rsid w:val="005E72ED"/>
    <w:rsid w:val="005F0ACC"/>
    <w:rsid w:val="005F16C0"/>
    <w:rsid w:val="005F1F05"/>
    <w:rsid w:val="005F221B"/>
    <w:rsid w:val="005F2B72"/>
    <w:rsid w:val="005F362B"/>
    <w:rsid w:val="005F3AEF"/>
    <w:rsid w:val="005F44FD"/>
    <w:rsid w:val="005F5140"/>
    <w:rsid w:val="005F521A"/>
    <w:rsid w:val="005F5481"/>
    <w:rsid w:val="005F62C3"/>
    <w:rsid w:val="005F6853"/>
    <w:rsid w:val="005F7768"/>
    <w:rsid w:val="005F7ABC"/>
    <w:rsid w:val="005F7C7D"/>
    <w:rsid w:val="005F7DC3"/>
    <w:rsid w:val="00600402"/>
    <w:rsid w:val="00600886"/>
    <w:rsid w:val="00600B2F"/>
    <w:rsid w:val="00601595"/>
    <w:rsid w:val="00601969"/>
    <w:rsid w:val="006021DD"/>
    <w:rsid w:val="0060234B"/>
    <w:rsid w:val="0060254F"/>
    <w:rsid w:val="00602BE0"/>
    <w:rsid w:val="00602EE7"/>
    <w:rsid w:val="006034B9"/>
    <w:rsid w:val="00603DFC"/>
    <w:rsid w:val="00603EDA"/>
    <w:rsid w:val="006051D1"/>
    <w:rsid w:val="0060568E"/>
    <w:rsid w:val="006063E8"/>
    <w:rsid w:val="00606603"/>
    <w:rsid w:val="00606763"/>
    <w:rsid w:val="00606FB0"/>
    <w:rsid w:val="00607032"/>
    <w:rsid w:val="00607EBC"/>
    <w:rsid w:val="00607FF3"/>
    <w:rsid w:val="0061056B"/>
    <w:rsid w:val="006109A4"/>
    <w:rsid w:val="00610A98"/>
    <w:rsid w:val="006113E0"/>
    <w:rsid w:val="00611458"/>
    <w:rsid w:val="00611E63"/>
    <w:rsid w:val="00612375"/>
    <w:rsid w:val="00612759"/>
    <w:rsid w:val="00612CBB"/>
    <w:rsid w:val="00614014"/>
    <w:rsid w:val="006140B6"/>
    <w:rsid w:val="0061451F"/>
    <w:rsid w:val="00614BFD"/>
    <w:rsid w:val="006154D5"/>
    <w:rsid w:val="0061609B"/>
    <w:rsid w:val="00616882"/>
    <w:rsid w:val="00620034"/>
    <w:rsid w:val="006205F2"/>
    <w:rsid w:val="00620763"/>
    <w:rsid w:val="0062170F"/>
    <w:rsid w:val="00621A74"/>
    <w:rsid w:val="0062368A"/>
    <w:rsid w:val="00623B7E"/>
    <w:rsid w:val="00623CDA"/>
    <w:rsid w:val="0062406E"/>
    <w:rsid w:val="006255D1"/>
    <w:rsid w:val="006261B0"/>
    <w:rsid w:val="006264FB"/>
    <w:rsid w:val="00626C6B"/>
    <w:rsid w:val="00626FAA"/>
    <w:rsid w:val="00630088"/>
    <w:rsid w:val="00631072"/>
    <w:rsid w:val="006315F6"/>
    <w:rsid w:val="00631876"/>
    <w:rsid w:val="00632509"/>
    <w:rsid w:val="00632698"/>
    <w:rsid w:val="00633223"/>
    <w:rsid w:val="006334FC"/>
    <w:rsid w:val="00633D25"/>
    <w:rsid w:val="006340A9"/>
    <w:rsid w:val="00634DB2"/>
    <w:rsid w:val="006351F5"/>
    <w:rsid w:val="00635CC2"/>
    <w:rsid w:val="00635EAA"/>
    <w:rsid w:val="00637237"/>
    <w:rsid w:val="00637A07"/>
    <w:rsid w:val="006419F1"/>
    <w:rsid w:val="00641A67"/>
    <w:rsid w:val="00641F52"/>
    <w:rsid w:val="006425DD"/>
    <w:rsid w:val="006427FD"/>
    <w:rsid w:val="006441AF"/>
    <w:rsid w:val="0064454D"/>
    <w:rsid w:val="00644C7D"/>
    <w:rsid w:val="00645118"/>
    <w:rsid w:val="006453B6"/>
    <w:rsid w:val="00645B28"/>
    <w:rsid w:val="0064672C"/>
    <w:rsid w:val="006472DE"/>
    <w:rsid w:val="00650CA0"/>
    <w:rsid w:val="006515BD"/>
    <w:rsid w:val="006517CD"/>
    <w:rsid w:val="00653A3E"/>
    <w:rsid w:val="006544B7"/>
    <w:rsid w:val="00654989"/>
    <w:rsid w:val="00654CC2"/>
    <w:rsid w:val="0065523F"/>
    <w:rsid w:val="00655574"/>
    <w:rsid w:val="00656062"/>
    <w:rsid w:val="00656872"/>
    <w:rsid w:val="00656A9C"/>
    <w:rsid w:val="00657681"/>
    <w:rsid w:val="00657F31"/>
    <w:rsid w:val="00660021"/>
    <w:rsid w:val="0066162F"/>
    <w:rsid w:val="006617D0"/>
    <w:rsid w:val="00661ADB"/>
    <w:rsid w:val="006622B1"/>
    <w:rsid w:val="006637DA"/>
    <w:rsid w:val="006644C3"/>
    <w:rsid w:val="00664934"/>
    <w:rsid w:val="0066519C"/>
    <w:rsid w:val="00665C78"/>
    <w:rsid w:val="00665C83"/>
    <w:rsid w:val="006667F9"/>
    <w:rsid w:val="00666A1B"/>
    <w:rsid w:val="00667511"/>
    <w:rsid w:val="00667C50"/>
    <w:rsid w:val="00670618"/>
    <w:rsid w:val="00670D5B"/>
    <w:rsid w:val="00671D60"/>
    <w:rsid w:val="00671FF6"/>
    <w:rsid w:val="006721B1"/>
    <w:rsid w:val="006721D8"/>
    <w:rsid w:val="006724CB"/>
    <w:rsid w:val="00672F51"/>
    <w:rsid w:val="0067308F"/>
    <w:rsid w:val="00674390"/>
    <w:rsid w:val="00674DE2"/>
    <w:rsid w:val="00675CA9"/>
    <w:rsid w:val="00675CC6"/>
    <w:rsid w:val="006763B0"/>
    <w:rsid w:val="0067672D"/>
    <w:rsid w:val="006770A5"/>
    <w:rsid w:val="00680153"/>
    <w:rsid w:val="00680208"/>
    <w:rsid w:val="0068073B"/>
    <w:rsid w:val="00680790"/>
    <w:rsid w:val="0068155D"/>
    <w:rsid w:val="00681765"/>
    <w:rsid w:val="006823B9"/>
    <w:rsid w:val="006829BB"/>
    <w:rsid w:val="00683FCE"/>
    <w:rsid w:val="00685AB4"/>
    <w:rsid w:val="00686115"/>
    <w:rsid w:val="0068699A"/>
    <w:rsid w:val="0068702D"/>
    <w:rsid w:val="00690AF2"/>
    <w:rsid w:val="00690FB6"/>
    <w:rsid w:val="00691514"/>
    <w:rsid w:val="00691FA1"/>
    <w:rsid w:val="006929E4"/>
    <w:rsid w:val="00692AE2"/>
    <w:rsid w:val="006940D3"/>
    <w:rsid w:val="00695B29"/>
    <w:rsid w:val="00695D67"/>
    <w:rsid w:val="00696265"/>
    <w:rsid w:val="006963C1"/>
    <w:rsid w:val="00696573"/>
    <w:rsid w:val="0069661C"/>
    <w:rsid w:val="00696C1D"/>
    <w:rsid w:val="00696FA7"/>
    <w:rsid w:val="0069776A"/>
    <w:rsid w:val="006A039B"/>
    <w:rsid w:val="006A08A9"/>
    <w:rsid w:val="006A08FA"/>
    <w:rsid w:val="006A1A71"/>
    <w:rsid w:val="006A2766"/>
    <w:rsid w:val="006A27D7"/>
    <w:rsid w:val="006A2E0A"/>
    <w:rsid w:val="006A2E3C"/>
    <w:rsid w:val="006A3C82"/>
    <w:rsid w:val="006A3D91"/>
    <w:rsid w:val="006A4962"/>
    <w:rsid w:val="006A4B28"/>
    <w:rsid w:val="006A4DDE"/>
    <w:rsid w:val="006A5274"/>
    <w:rsid w:val="006A60E5"/>
    <w:rsid w:val="006A73F2"/>
    <w:rsid w:val="006A7A2E"/>
    <w:rsid w:val="006A7B20"/>
    <w:rsid w:val="006B0059"/>
    <w:rsid w:val="006B02E9"/>
    <w:rsid w:val="006B0595"/>
    <w:rsid w:val="006B100C"/>
    <w:rsid w:val="006B2069"/>
    <w:rsid w:val="006B2101"/>
    <w:rsid w:val="006B2500"/>
    <w:rsid w:val="006B2881"/>
    <w:rsid w:val="006B2AED"/>
    <w:rsid w:val="006B2BDE"/>
    <w:rsid w:val="006B2E10"/>
    <w:rsid w:val="006B3218"/>
    <w:rsid w:val="006B42B9"/>
    <w:rsid w:val="006B4643"/>
    <w:rsid w:val="006B4DD7"/>
    <w:rsid w:val="006B5536"/>
    <w:rsid w:val="006B59EE"/>
    <w:rsid w:val="006B641B"/>
    <w:rsid w:val="006B7005"/>
    <w:rsid w:val="006C14F7"/>
    <w:rsid w:val="006C1835"/>
    <w:rsid w:val="006C1FA2"/>
    <w:rsid w:val="006C210D"/>
    <w:rsid w:val="006C257C"/>
    <w:rsid w:val="006C2E7D"/>
    <w:rsid w:val="006C4B39"/>
    <w:rsid w:val="006C516E"/>
    <w:rsid w:val="006C62CD"/>
    <w:rsid w:val="006C704D"/>
    <w:rsid w:val="006C70C6"/>
    <w:rsid w:val="006C743A"/>
    <w:rsid w:val="006C75CC"/>
    <w:rsid w:val="006D002F"/>
    <w:rsid w:val="006D14D2"/>
    <w:rsid w:val="006D19A5"/>
    <w:rsid w:val="006D1A32"/>
    <w:rsid w:val="006D1EE9"/>
    <w:rsid w:val="006D2539"/>
    <w:rsid w:val="006D281F"/>
    <w:rsid w:val="006D2CCE"/>
    <w:rsid w:val="006D2EAE"/>
    <w:rsid w:val="006D3E03"/>
    <w:rsid w:val="006D44E0"/>
    <w:rsid w:val="006D48A1"/>
    <w:rsid w:val="006D4D69"/>
    <w:rsid w:val="006D5064"/>
    <w:rsid w:val="006D58C9"/>
    <w:rsid w:val="006D5DB4"/>
    <w:rsid w:val="006D63ED"/>
    <w:rsid w:val="006D648A"/>
    <w:rsid w:val="006D6831"/>
    <w:rsid w:val="006D6BD1"/>
    <w:rsid w:val="006D7D8C"/>
    <w:rsid w:val="006E0212"/>
    <w:rsid w:val="006E03B2"/>
    <w:rsid w:val="006E05D6"/>
    <w:rsid w:val="006E0654"/>
    <w:rsid w:val="006E0A61"/>
    <w:rsid w:val="006E1126"/>
    <w:rsid w:val="006E18DC"/>
    <w:rsid w:val="006E2542"/>
    <w:rsid w:val="006E267F"/>
    <w:rsid w:val="006E33CD"/>
    <w:rsid w:val="006E465F"/>
    <w:rsid w:val="006E4E89"/>
    <w:rsid w:val="006E55C4"/>
    <w:rsid w:val="006E5750"/>
    <w:rsid w:val="006E5EBD"/>
    <w:rsid w:val="006F039D"/>
    <w:rsid w:val="006F03B2"/>
    <w:rsid w:val="006F080A"/>
    <w:rsid w:val="006F0FFC"/>
    <w:rsid w:val="006F18F0"/>
    <w:rsid w:val="006F1B97"/>
    <w:rsid w:val="006F2064"/>
    <w:rsid w:val="006F2333"/>
    <w:rsid w:val="006F23C2"/>
    <w:rsid w:val="006F24F5"/>
    <w:rsid w:val="006F26D9"/>
    <w:rsid w:val="006F27B7"/>
    <w:rsid w:val="006F2D9C"/>
    <w:rsid w:val="006F2DED"/>
    <w:rsid w:val="006F3125"/>
    <w:rsid w:val="006F3843"/>
    <w:rsid w:val="006F3D88"/>
    <w:rsid w:val="006F40BB"/>
    <w:rsid w:val="006F49CC"/>
    <w:rsid w:val="006F6F5D"/>
    <w:rsid w:val="006F70A2"/>
    <w:rsid w:val="00700054"/>
    <w:rsid w:val="007002DB"/>
    <w:rsid w:val="007006FB"/>
    <w:rsid w:val="007010E2"/>
    <w:rsid w:val="00702472"/>
    <w:rsid w:val="007025FE"/>
    <w:rsid w:val="0070302E"/>
    <w:rsid w:val="00703696"/>
    <w:rsid w:val="0070459D"/>
    <w:rsid w:val="0070482F"/>
    <w:rsid w:val="00704B10"/>
    <w:rsid w:val="00704B17"/>
    <w:rsid w:val="0070527A"/>
    <w:rsid w:val="00705F09"/>
    <w:rsid w:val="00706DCC"/>
    <w:rsid w:val="00707132"/>
    <w:rsid w:val="007071E0"/>
    <w:rsid w:val="00707387"/>
    <w:rsid w:val="00710D40"/>
    <w:rsid w:val="00711B60"/>
    <w:rsid w:val="00711DDD"/>
    <w:rsid w:val="0071442D"/>
    <w:rsid w:val="007146A0"/>
    <w:rsid w:val="00714EA2"/>
    <w:rsid w:val="00715243"/>
    <w:rsid w:val="00715573"/>
    <w:rsid w:val="007167C5"/>
    <w:rsid w:val="007201DC"/>
    <w:rsid w:val="00720D01"/>
    <w:rsid w:val="00720EBF"/>
    <w:rsid w:val="007218A5"/>
    <w:rsid w:val="00721E1D"/>
    <w:rsid w:val="00722E91"/>
    <w:rsid w:val="0072335F"/>
    <w:rsid w:val="00723C2A"/>
    <w:rsid w:val="00724135"/>
    <w:rsid w:val="00724829"/>
    <w:rsid w:val="00724A82"/>
    <w:rsid w:val="00726558"/>
    <w:rsid w:val="00726E13"/>
    <w:rsid w:val="0072722D"/>
    <w:rsid w:val="007277A6"/>
    <w:rsid w:val="00727BF7"/>
    <w:rsid w:val="00727FAA"/>
    <w:rsid w:val="00730150"/>
    <w:rsid w:val="0073150D"/>
    <w:rsid w:val="00732144"/>
    <w:rsid w:val="00732F43"/>
    <w:rsid w:val="00734E0B"/>
    <w:rsid w:val="007350CE"/>
    <w:rsid w:val="00735F53"/>
    <w:rsid w:val="0073610C"/>
    <w:rsid w:val="0073667A"/>
    <w:rsid w:val="0073691F"/>
    <w:rsid w:val="00736B20"/>
    <w:rsid w:val="00737E28"/>
    <w:rsid w:val="007413DA"/>
    <w:rsid w:val="007423CE"/>
    <w:rsid w:val="007437F3"/>
    <w:rsid w:val="00743C1F"/>
    <w:rsid w:val="007440FB"/>
    <w:rsid w:val="00744F15"/>
    <w:rsid w:val="0074517A"/>
    <w:rsid w:val="007454FC"/>
    <w:rsid w:val="00745C0D"/>
    <w:rsid w:val="00746480"/>
    <w:rsid w:val="00746921"/>
    <w:rsid w:val="007502A0"/>
    <w:rsid w:val="00750329"/>
    <w:rsid w:val="00750397"/>
    <w:rsid w:val="00750521"/>
    <w:rsid w:val="00750F91"/>
    <w:rsid w:val="00750F9D"/>
    <w:rsid w:val="007511EF"/>
    <w:rsid w:val="007521AC"/>
    <w:rsid w:val="00753A32"/>
    <w:rsid w:val="00754770"/>
    <w:rsid w:val="00756326"/>
    <w:rsid w:val="00757590"/>
    <w:rsid w:val="00757A35"/>
    <w:rsid w:val="00757E03"/>
    <w:rsid w:val="00760232"/>
    <w:rsid w:val="00760712"/>
    <w:rsid w:val="00760FA5"/>
    <w:rsid w:val="007612AC"/>
    <w:rsid w:val="00761461"/>
    <w:rsid w:val="00761A6C"/>
    <w:rsid w:val="00761CF4"/>
    <w:rsid w:val="00762B8C"/>
    <w:rsid w:val="00762F61"/>
    <w:rsid w:val="007631AB"/>
    <w:rsid w:val="00763B7F"/>
    <w:rsid w:val="00764959"/>
    <w:rsid w:val="00764B2F"/>
    <w:rsid w:val="00764E2E"/>
    <w:rsid w:val="00765001"/>
    <w:rsid w:val="007652E6"/>
    <w:rsid w:val="00765457"/>
    <w:rsid w:val="007655F4"/>
    <w:rsid w:val="007659DF"/>
    <w:rsid w:val="007673B6"/>
    <w:rsid w:val="00767703"/>
    <w:rsid w:val="00770089"/>
    <w:rsid w:val="00770623"/>
    <w:rsid w:val="0077080C"/>
    <w:rsid w:val="007715C2"/>
    <w:rsid w:val="00771CC1"/>
    <w:rsid w:val="00771FBA"/>
    <w:rsid w:val="00771FEB"/>
    <w:rsid w:val="007732B0"/>
    <w:rsid w:val="00774D6C"/>
    <w:rsid w:val="00775D49"/>
    <w:rsid w:val="007763DA"/>
    <w:rsid w:val="0077679B"/>
    <w:rsid w:val="00776FF0"/>
    <w:rsid w:val="00777829"/>
    <w:rsid w:val="00777EC2"/>
    <w:rsid w:val="00780225"/>
    <w:rsid w:val="00780522"/>
    <w:rsid w:val="007813D4"/>
    <w:rsid w:val="00781B4E"/>
    <w:rsid w:val="007821C5"/>
    <w:rsid w:val="00782AB8"/>
    <w:rsid w:val="0078374A"/>
    <w:rsid w:val="00784092"/>
    <w:rsid w:val="007840D3"/>
    <w:rsid w:val="00784A0F"/>
    <w:rsid w:val="007853F6"/>
    <w:rsid w:val="00786364"/>
    <w:rsid w:val="00786776"/>
    <w:rsid w:val="0078683D"/>
    <w:rsid w:val="00786994"/>
    <w:rsid w:val="00786BAF"/>
    <w:rsid w:val="00786DE3"/>
    <w:rsid w:val="00786E56"/>
    <w:rsid w:val="00787846"/>
    <w:rsid w:val="00790437"/>
    <w:rsid w:val="007919F4"/>
    <w:rsid w:val="00792402"/>
    <w:rsid w:val="007924B3"/>
    <w:rsid w:val="007930C2"/>
    <w:rsid w:val="00794933"/>
    <w:rsid w:val="0079498E"/>
    <w:rsid w:val="007950F1"/>
    <w:rsid w:val="007960EC"/>
    <w:rsid w:val="0079627B"/>
    <w:rsid w:val="007964F0"/>
    <w:rsid w:val="007966DD"/>
    <w:rsid w:val="007969F3"/>
    <w:rsid w:val="007A095D"/>
    <w:rsid w:val="007A0BBF"/>
    <w:rsid w:val="007A1072"/>
    <w:rsid w:val="007A14A9"/>
    <w:rsid w:val="007A158D"/>
    <w:rsid w:val="007A1B13"/>
    <w:rsid w:val="007A29FA"/>
    <w:rsid w:val="007A337D"/>
    <w:rsid w:val="007A445F"/>
    <w:rsid w:val="007A51D5"/>
    <w:rsid w:val="007A5AE8"/>
    <w:rsid w:val="007A61EF"/>
    <w:rsid w:val="007A6C5C"/>
    <w:rsid w:val="007A79CD"/>
    <w:rsid w:val="007A7A06"/>
    <w:rsid w:val="007A7F47"/>
    <w:rsid w:val="007B15CB"/>
    <w:rsid w:val="007B17AF"/>
    <w:rsid w:val="007B206C"/>
    <w:rsid w:val="007B24ED"/>
    <w:rsid w:val="007B4522"/>
    <w:rsid w:val="007B5165"/>
    <w:rsid w:val="007B5343"/>
    <w:rsid w:val="007B5F46"/>
    <w:rsid w:val="007B607F"/>
    <w:rsid w:val="007B65DB"/>
    <w:rsid w:val="007B76D7"/>
    <w:rsid w:val="007B7745"/>
    <w:rsid w:val="007B77F7"/>
    <w:rsid w:val="007B7C80"/>
    <w:rsid w:val="007C017C"/>
    <w:rsid w:val="007C0AC7"/>
    <w:rsid w:val="007C1AF3"/>
    <w:rsid w:val="007C1F25"/>
    <w:rsid w:val="007C2005"/>
    <w:rsid w:val="007C25EB"/>
    <w:rsid w:val="007C2AFE"/>
    <w:rsid w:val="007C2B8B"/>
    <w:rsid w:val="007C3F11"/>
    <w:rsid w:val="007C42F1"/>
    <w:rsid w:val="007C437E"/>
    <w:rsid w:val="007C651E"/>
    <w:rsid w:val="007D0F9B"/>
    <w:rsid w:val="007D1F47"/>
    <w:rsid w:val="007D220A"/>
    <w:rsid w:val="007D277E"/>
    <w:rsid w:val="007D38B9"/>
    <w:rsid w:val="007D4921"/>
    <w:rsid w:val="007D50D2"/>
    <w:rsid w:val="007D5105"/>
    <w:rsid w:val="007D5B6F"/>
    <w:rsid w:val="007D63E4"/>
    <w:rsid w:val="007D6F91"/>
    <w:rsid w:val="007D7EEC"/>
    <w:rsid w:val="007E5A3F"/>
    <w:rsid w:val="007E61C7"/>
    <w:rsid w:val="007E63E9"/>
    <w:rsid w:val="007E6934"/>
    <w:rsid w:val="007E6D35"/>
    <w:rsid w:val="007E77CC"/>
    <w:rsid w:val="007E794C"/>
    <w:rsid w:val="007E7A66"/>
    <w:rsid w:val="007E7D38"/>
    <w:rsid w:val="007F08F9"/>
    <w:rsid w:val="007F0C16"/>
    <w:rsid w:val="007F116E"/>
    <w:rsid w:val="007F1C95"/>
    <w:rsid w:val="007F2011"/>
    <w:rsid w:val="007F2103"/>
    <w:rsid w:val="007F2456"/>
    <w:rsid w:val="007F29A9"/>
    <w:rsid w:val="007F2D0A"/>
    <w:rsid w:val="007F329C"/>
    <w:rsid w:val="007F383C"/>
    <w:rsid w:val="007F3ED0"/>
    <w:rsid w:val="007F4754"/>
    <w:rsid w:val="007F496A"/>
    <w:rsid w:val="007F4A70"/>
    <w:rsid w:val="007F521C"/>
    <w:rsid w:val="007F578C"/>
    <w:rsid w:val="007F5D3E"/>
    <w:rsid w:val="007F5F41"/>
    <w:rsid w:val="007F65A7"/>
    <w:rsid w:val="00800497"/>
    <w:rsid w:val="008006B5"/>
    <w:rsid w:val="0080150F"/>
    <w:rsid w:val="00801C89"/>
    <w:rsid w:val="00801D00"/>
    <w:rsid w:val="00804480"/>
    <w:rsid w:val="00804B65"/>
    <w:rsid w:val="00805BD6"/>
    <w:rsid w:val="008075DA"/>
    <w:rsid w:val="00807C9C"/>
    <w:rsid w:val="00810306"/>
    <w:rsid w:val="0081030C"/>
    <w:rsid w:val="008108A0"/>
    <w:rsid w:val="00810A62"/>
    <w:rsid w:val="00811666"/>
    <w:rsid w:val="00811EB7"/>
    <w:rsid w:val="00812373"/>
    <w:rsid w:val="00812619"/>
    <w:rsid w:val="0081312B"/>
    <w:rsid w:val="008132C0"/>
    <w:rsid w:val="008135A5"/>
    <w:rsid w:val="00813F23"/>
    <w:rsid w:val="0081479B"/>
    <w:rsid w:val="00814917"/>
    <w:rsid w:val="00814DD4"/>
    <w:rsid w:val="00815E25"/>
    <w:rsid w:val="00815F47"/>
    <w:rsid w:val="00816B55"/>
    <w:rsid w:val="00816E7F"/>
    <w:rsid w:val="008173BB"/>
    <w:rsid w:val="0081795F"/>
    <w:rsid w:val="00817F12"/>
    <w:rsid w:val="0082009C"/>
    <w:rsid w:val="0082038D"/>
    <w:rsid w:val="00820CBF"/>
    <w:rsid w:val="00820DA2"/>
    <w:rsid w:val="00821A9D"/>
    <w:rsid w:val="00821BC2"/>
    <w:rsid w:val="00823080"/>
    <w:rsid w:val="008232FB"/>
    <w:rsid w:val="00823591"/>
    <w:rsid w:val="008236EF"/>
    <w:rsid w:val="0082385C"/>
    <w:rsid w:val="0082477D"/>
    <w:rsid w:val="008247A2"/>
    <w:rsid w:val="00824942"/>
    <w:rsid w:val="00824B8F"/>
    <w:rsid w:val="0082508D"/>
    <w:rsid w:val="00825A91"/>
    <w:rsid w:val="00826EEA"/>
    <w:rsid w:val="008270CC"/>
    <w:rsid w:val="00827350"/>
    <w:rsid w:val="0082765D"/>
    <w:rsid w:val="008276D1"/>
    <w:rsid w:val="008303BF"/>
    <w:rsid w:val="00830963"/>
    <w:rsid w:val="0083179B"/>
    <w:rsid w:val="008317AD"/>
    <w:rsid w:val="00831E1F"/>
    <w:rsid w:val="0083252D"/>
    <w:rsid w:val="008338C9"/>
    <w:rsid w:val="00833BFE"/>
    <w:rsid w:val="00834452"/>
    <w:rsid w:val="008355E0"/>
    <w:rsid w:val="008355EE"/>
    <w:rsid w:val="00835F53"/>
    <w:rsid w:val="0083632B"/>
    <w:rsid w:val="00836363"/>
    <w:rsid w:val="00837079"/>
    <w:rsid w:val="008370B3"/>
    <w:rsid w:val="00837227"/>
    <w:rsid w:val="00837FB0"/>
    <w:rsid w:val="00840ECB"/>
    <w:rsid w:val="00843E60"/>
    <w:rsid w:val="00843F70"/>
    <w:rsid w:val="00844636"/>
    <w:rsid w:val="008456BD"/>
    <w:rsid w:val="008464C3"/>
    <w:rsid w:val="00846643"/>
    <w:rsid w:val="00847D87"/>
    <w:rsid w:val="00851136"/>
    <w:rsid w:val="008515BC"/>
    <w:rsid w:val="0085171A"/>
    <w:rsid w:val="00851A11"/>
    <w:rsid w:val="0085239E"/>
    <w:rsid w:val="00852979"/>
    <w:rsid w:val="008537B6"/>
    <w:rsid w:val="008549C0"/>
    <w:rsid w:val="008555DD"/>
    <w:rsid w:val="00855D5E"/>
    <w:rsid w:val="008570D4"/>
    <w:rsid w:val="008609EA"/>
    <w:rsid w:val="00860AEF"/>
    <w:rsid w:val="008633EA"/>
    <w:rsid w:val="008634FD"/>
    <w:rsid w:val="00863D07"/>
    <w:rsid w:val="00864EE7"/>
    <w:rsid w:val="00865791"/>
    <w:rsid w:val="00865B3A"/>
    <w:rsid w:val="00866BBC"/>
    <w:rsid w:val="00866E5E"/>
    <w:rsid w:val="00867E0E"/>
    <w:rsid w:val="008703EB"/>
    <w:rsid w:val="0087065E"/>
    <w:rsid w:val="00870980"/>
    <w:rsid w:val="008715BD"/>
    <w:rsid w:val="0087231D"/>
    <w:rsid w:val="008725BC"/>
    <w:rsid w:val="008726D2"/>
    <w:rsid w:val="0087366D"/>
    <w:rsid w:val="008743BA"/>
    <w:rsid w:val="00875F0F"/>
    <w:rsid w:val="00876012"/>
    <w:rsid w:val="00876020"/>
    <w:rsid w:val="00877485"/>
    <w:rsid w:val="00877EEE"/>
    <w:rsid w:val="0088080B"/>
    <w:rsid w:val="00880952"/>
    <w:rsid w:val="00880E70"/>
    <w:rsid w:val="00881889"/>
    <w:rsid w:val="00881F5D"/>
    <w:rsid w:val="00882317"/>
    <w:rsid w:val="00882492"/>
    <w:rsid w:val="00882BF8"/>
    <w:rsid w:val="00883014"/>
    <w:rsid w:val="00883AF8"/>
    <w:rsid w:val="00884729"/>
    <w:rsid w:val="00884998"/>
    <w:rsid w:val="00884C8F"/>
    <w:rsid w:val="00886264"/>
    <w:rsid w:val="00886486"/>
    <w:rsid w:val="00886B81"/>
    <w:rsid w:val="00887028"/>
    <w:rsid w:val="00887576"/>
    <w:rsid w:val="0089077B"/>
    <w:rsid w:val="008908C6"/>
    <w:rsid w:val="00890D3D"/>
    <w:rsid w:val="00890EC1"/>
    <w:rsid w:val="00891410"/>
    <w:rsid w:val="008916A9"/>
    <w:rsid w:val="0089173D"/>
    <w:rsid w:val="008923E1"/>
    <w:rsid w:val="00892B03"/>
    <w:rsid w:val="008932EA"/>
    <w:rsid w:val="0089361D"/>
    <w:rsid w:val="00893AA7"/>
    <w:rsid w:val="00893C32"/>
    <w:rsid w:val="008940A6"/>
    <w:rsid w:val="008943AD"/>
    <w:rsid w:val="0089504D"/>
    <w:rsid w:val="0089534E"/>
    <w:rsid w:val="00895E70"/>
    <w:rsid w:val="00896544"/>
    <w:rsid w:val="00896BFA"/>
    <w:rsid w:val="0089716C"/>
    <w:rsid w:val="00897369"/>
    <w:rsid w:val="00897414"/>
    <w:rsid w:val="008A0071"/>
    <w:rsid w:val="008A1BFD"/>
    <w:rsid w:val="008A36AE"/>
    <w:rsid w:val="008A37DC"/>
    <w:rsid w:val="008A387C"/>
    <w:rsid w:val="008A3B2A"/>
    <w:rsid w:val="008A4110"/>
    <w:rsid w:val="008A4AF5"/>
    <w:rsid w:val="008A4C99"/>
    <w:rsid w:val="008A4E32"/>
    <w:rsid w:val="008A5C69"/>
    <w:rsid w:val="008A5E3B"/>
    <w:rsid w:val="008A63AC"/>
    <w:rsid w:val="008A6C1A"/>
    <w:rsid w:val="008A6FA4"/>
    <w:rsid w:val="008A71FB"/>
    <w:rsid w:val="008A7ED5"/>
    <w:rsid w:val="008B0128"/>
    <w:rsid w:val="008B1BB5"/>
    <w:rsid w:val="008B2125"/>
    <w:rsid w:val="008B3238"/>
    <w:rsid w:val="008B358A"/>
    <w:rsid w:val="008B3A75"/>
    <w:rsid w:val="008B51A1"/>
    <w:rsid w:val="008B5ABF"/>
    <w:rsid w:val="008B5CB6"/>
    <w:rsid w:val="008B62CB"/>
    <w:rsid w:val="008B69E0"/>
    <w:rsid w:val="008B7354"/>
    <w:rsid w:val="008B7556"/>
    <w:rsid w:val="008C01D2"/>
    <w:rsid w:val="008C0391"/>
    <w:rsid w:val="008C19D3"/>
    <w:rsid w:val="008C2842"/>
    <w:rsid w:val="008C3494"/>
    <w:rsid w:val="008C3801"/>
    <w:rsid w:val="008C3B87"/>
    <w:rsid w:val="008C4650"/>
    <w:rsid w:val="008C48B2"/>
    <w:rsid w:val="008C48E1"/>
    <w:rsid w:val="008C4A27"/>
    <w:rsid w:val="008C4AAE"/>
    <w:rsid w:val="008C5BB9"/>
    <w:rsid w:val="008C6650"/>
    <w:rsid w:val="008C67FB"/>
    <w:rsid w:val="008C689D"/>
    <w:rsid w:val="008C6BC8"/>
    <w:rsid w:val="008C727A"/>
    <w:rsid w:val="008D0317"/>
    <w:rsid w:val="008D05FA"/>
    <w:rsid w:val="008D0C24"/>
    <w:rsid w:val="008D0F00"/>
    <w:rsid w:val="008D1198"/>
    <w:rsid w:val="008D141A"/>
    <w:rsid w:val="008D15E0"/>
    <w:rsid w:val="008D1B53"/>
    <w:rsid w:val="008D1F48"/>
    <w:rsid w:val="008D1FBC"/>
    <w:rsid w:val="008D4904"/>
    <w:rsid w:val="008D5934"/>
    <w:rsid w:val="008D5984"/>
    <w:rsid w:val="008D5B3B"/>
    <w:rsid w:val="008D620E"/>
    <w:rsid w:val="008D62B8"/>
    <w:rsid w:val="008E0C77"/>
    <w:rsid w:val="008E0D11"/>
    <w:rsid w:val="008E0E47"/>
    <w:rsid w:val="008E1B4B"/>
    <w:rsid w:val="008E1D70"/>
    <w:rsid w:val="008E1DB3"/>
    <w:rsid w:val="008E2BAD"/>
    <w:rsid w:val="008E2D33"/>
    <w:rsid w:val="008E307C"/>
    <w:rsid w:val="008E36E2"/>
    <w:rsid w:val="008E3743"/>
    <w:rsid w:val="008E5558"/>
    <w:rsid w:val="008E56A8"/>
    <w:rsid w:val="008E6938"/>
    <w:rsid w:val="008E6B73"/>
    <w:rsid w:val="008E7171"/>
    <w:rsid w:val="008E731B"/>
    <w:rsid w:val="008E7C06"/>
    <w:rsid w:val="008F0DD1"/>
    <w:rsid w:val="008F1510"/>
    <w:rsid w:val="008F1601"/>
    <w:rsid w:val="008F30B9"/>
    <w:rsid w:val="008F374E"/>
    <w:rsid w:val="008F44E5"/>
    <w:rsid w:val="008F46E0"/>
    <w:rsid w:val="008F4740"/>
    <w:rsid w:val="008F4E07"/>
    <w:rsid w:val="008F5398"/>
    <w:rsid w:val="008F5C22"/>
    <w:rsid w:val="008F7381"/>
    <w:rsid w:val="008F7482"/>
    <w:rsid w:val="008F7FA0"/>
    <w:rsid w:val="00900327"/>
    <w:rsid w:val="00900723"/>
    <w:rsid w:val="009007B6"/>
    <w:rsid w:val="00900C72"/>
    <w:rsid w:val="00902CF8"/>
    <w:rsid w:val="00902D55"/>
    <w:rsid w:val="00903272"/>
    <w:rsid w:val="009042C8"/>
    <w:rsid w:val="00904415"/>
    <w:rsid w:val="0090483D"/>
    <w:rsid w:val="00905400"/>
    <w:rsid w:val="009058D0"/>
    <w:rsid w:val="00905F7C"/>
    <w:rsid w:val="00906B82"/>
    <w:rsid w:val="00907334"/>
    <w:rsid w:val="0090778E"/>
    <w:rsid w:val="00910B0D"/>
    <w:rsid w:val="00912430"/>
    <w:rsid w:val="009124AF"/>
    <w:rsid w:val="009142AF"/>
    <w:rsid w:val="0091569A"/>
    <w:rsid w:val="00915B05"/>
    <w:rsid w:val="00915FC8"/>
    <w:rsid w:val="00916274"/>
    <w:rsid w:val="009168CE"/>
    <w:rsid w:val="00916F66"/>
    <w:rsid w:val="00917AEE"/>
    <w:rsid w:val="00917CD3"/>
    <w:rsid w:val="009204C3"/>
    <w:rsid w:val="009205F7"/>
    <w:rsid w:val="00920D30"/>
    <w:rsid w:val="00921104"/>
    <w:rsid w:val="009214BF"/>
    <w:rsid w:val="00921679"/>
    <w:rsid w:val="0092193C"/>
    <w:rsid w:val="0092289F"/>
    <w:rsid w:val="00922DEC"/>
    <w:rsid w:val="009234B8"/>
    <w:rsid w:val="00923665"/>
    <w:rsid w:val="00923772"/>
    <w:rsid w:val="00923A49"/>
    <w:rsid w:val="00923EEA"/>
    <w:rsid w:val="00924171"/>
    <w:rsid w:val="0092417B"/>
    <w:rsid w:val="009244F8"/>
    <w:rsid w:val="00924877"/>
    <w:rsid w:val="00925135"/>
    <w:rsid w:val="0092513B"/>
    <w:rsid w:val="00925B67"/>
    <w:rsid w:val="00926157"/>
    <w:rsid w:val="009261DD"/>
    <w:rsid w:val="00926BD4"/>
    <w:rsid w:val="00927BD3"/>
    <w:rsid w:val="00930304"/>
    <w:rsid w:val="00931301"/>
    <w:rsid w:val="0093248F"/>
    <w:rsid w:val="0093280C"/>
    <w:rsid w:val="00932C4E"/>
    <w:rsid w:val="00932D48"/>
    <w:rsid w:val="00935AA7"/>
    <w:rsid w:val="00935C92"/>
    <w:rsid w:val="0093647B"/>
    <w:rsid w:val="0093656F"/>
    <w:rsid w:val="009371AA"/>
    <w:rsid w:val="009400F2"/>
    <w:rsid w:val="00940A57"/>
    <w:rsid w:val="00941A9C"/>
    <w:rsid w:val="00941B4B"/>
    <w:rsid w:val="00941BE2"/>
    <w:rsid w:val="00941CEF"/>
    <w:rsid w:val="00942397"/>
    <w:rsid w:val="00942C69"/>
    <w:rsid w:val="0094316C"/>
    <w:rsid w:val="009438FD"/>
    <w:rsid w:val="009452E9"/>
    <w:rsid w:val="009456E2"/>
    <w:rsid w:val="009456F5"/>
    <w:rsid w:val="0094592F"/>
    <w:rsid w:val="00945E50"/>
    <w:rsid w:val="009463D3"/>
    <w:rsid w:val="00946BD2"/>
    <w:rsid w:val="00946BDD"/>
    <w:rsid w:val="00947675"/>
    <w:rsid w:val="00947F00"/>
    <w:rsid w:val="009508B9"/>
    <w:rsid w:val="00950AE4"/>
    <w:rsid w:val="00950D77"/>
    <w:rsid w:val="00950E9C"/>
    <w:rsid w:val="00951595"/>
    <w:rsid w:val="0095177F"/>
    <w:rsid w:val="00951F7A"/>
    <w:rsid w:val="009524FB"/>
    <w:rsid w:val="00953C24"/>
    <w:rsid w:val="009541D1"/>
    <w:rsid w:val="00954D08"/>
    <w:rsid w:val="00955309"/>
    <w:rsid w:val="0095541C"/>
    <w:rsid w:val="00955748"/>
    <w:rsid w:val="0095588B"/>
    <w:rsid w:val="00955AF6"/>
    <w:rsid w:val="009575AD"/>
    <w:rsid w:val="00957F65"/>
    <w:rsid w:val="00960099"/>
    <w:rsid w:val="009606E6"/>
    <w:rsid w:val="0096078A"/>
    <w:rsid w:val="00961093"/>
    <w:rsid w:val="00961DC9"/>
    <w:rsid w:val="0096263E"/>
    <w:rsid w:val="00962949"/>
    <w:rsid w:val="00962D41"/>
    <w:rsid w:val="00963E61"/>
    <w:rsid w:val="00964DE4"/>
    <w:rsid w:val="009658AD"/>
    <w:rsid w:val="0096601B"/>
    <w:rsid w:val="0096621F"/>
    <w:rsid w:val="00966273"/>
    <w:rsid w:val="0096637C"/>
    <w:rsid w:val="00966B74"/>
    <w:rsid w:val="009679D1"/>
    <w:rsid w:val="00970650"/>
    <w:rsid w:val="009714FC"/>
    <w:rsid w:val="00971589"/>
    <w:rsid w:val="009727E0"/>
    <w:rsid w:val="00972B5F"/>
    <w:rsid w:val="009735CB"/>
    <w:rsid w:val="009741FC"/>
    <w:rsid w:val="00974675"/>
    <w:rsid w:val="009747B2"/>
    <w:rsid w:val="00974CA6"/>
    <w:rsid w:val="009756B0"/>
    <w:rsid w:val="009765BC"/>
    <w:rsid w:val="0097662B"/>
    <w:rsid w:val="00976D1C"/>
    <w:rsid w:val="009771DE"/>
    <w:rsid w:val="00977B62"/>
    <w:rsid w:val="00977D56"/>
    <w:rsid w:val="00977F6C"/>
    <w:rsid w:val="00980792"/>
    <w:rsid w:val="00980884"/>
    <w:rsid w:val="00980F3F"/>
    <w:rsid w:val="00981926"/>
    <w:rsid w:val="00981C70"/>
    <w:rsid w:val="00981FC1"/>
    <w:rsid w:val="009820B5"/>
    <w:rsid w:val="00982686"/>
    <w:rsid w:val="00982774"/>
    <w:rsid w:val="009827F2"/>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5726"/>
    <w:rsid w:val="009957BF"/>
    <w:rsid w:val="00996373"/>
    <w:rsid w:val="00996DFF"/>
    <w:rsid w:val="00997767"/>
    <w:rsid w:val="009A08AE"/>
    <w:rsid w:val="009A13E0"/>
    <w:rsid w:val="009A18A4"/>
    <w:rsid w:val="009A1E6E"/>
    <w:rsid w:val="009A1F59"/>
    <w:rsid w:val="009A2150"/>
    <w:rsid w:val="009A2971"/>
    <w:rsid w:val="009A31A5"/>
    <w:rsid w:val="009A34A8"/>
    <w:rsid w:val="009A3B68"/>
    <w:rsid w:val="009A4B04"/>
    <w:rsid w:val="009A4D91"/>
    <w:rsid w:val="009A4DBE"/>
    <w:rsid w:val="009A50CB"/>
    <w:rsid w:val="009A5570"/>
    <w:rsid w:val="009A569B"/>
    <w:rsid w:val="009A575C"/>
    <w:rsid w:val="009A5B0B"/>
    <w:rsid w:val="009A5F1B"/>
    <w:rsid w:val="009B0C4D"/>
    <w:rsid w:val="009B1B08"/>
    <w:rsid w:val="009B2384"/>
    <w:rsid w:val="009B419C"/>
    <w:rsid w:val="009B4823"/>
    <w:rsid w:val="009B48A5"/>
    <w:rsid w:val="009B49D0"/>
    <w:rsid w:val="009B4CDD"/>
    <w:rsid w:val="009B4EC2"/>
    <w:rsid w:val="009B57D7"/>
    <w:rsid w:val="009B5BCD"/>
    <w:rsid w:val="009B666E"/>
    <w:rsid w:val="009B6963"/>
    <w:rsid w:val="009B6AE3"/>
    <w:rsid w:val="009B7384"/>
    <w:rsid w:val="009B749E"/>
    <w:rsid w:val="009B7923"/>
    <w:rsid w:val="009C0B6F"/>
    <w:rsid w:val="009C1917"/>
    <w:rsid w:val="009C1AC7"/>
    <w:rsid w:val="009C1B2F"/>
    <w:rsid w:val="009C1EC4"/>
    <w:rsid w:val="009C1F1E"/>
    <w:rsid w:val="009C294F"/>
    <w:rsid w:val="009C2971"/>
    <w:rsid w:val="009C2C7C"/>
    <w:rsid w:val="009C3C64"/>
    <w:rsid w:val="009C3F61"/>
    <w:rsid w:val="009C515C"/>
    <w:rsid w:val="009C6025"/>
    <w:rsid w:val="009C6A45"/>
    <w:rsid w:val="009C6D16"/>
    <w:rsid w:val="009C708D"/>
    <w:rsid w:val="009C72D0"/>
    <w:rsid w:val="009C7C91"/>
    <w:rsid w:val="009C7EBF"/>
    <w:rsid w:val="009D0606"/>
    <w:rsid w:val="009D0E72"/>
    <w:rsid w:val="009D0FFA"/>
    <w:rsid w:val="009D138B"/>
    <w:rsid w:val="009D20A5"/>
    <w:rsid w:val="009D2294"/>
    <w:rsid w:val="009D26E3"/>
    <w:rsid w:val="009D2892"/>
    <w:rsid w:val="009D370E"/>
    <w:rsid w:val="009D3BB7"/>
    <w:rsid w:val="009D441B"/>
    <w:rsid w:val="009D4E7D"/>
    <w:rsid w:val="009D52F7"/>
    <w:rsid w:val="009D5368"/>
    <w:rsid w:val="009D5859"/>
    <w:rsid w:val="009D5CD1"/>
    <w:rsid w:val="009D6256"/>
    <w:rsid w:val="009D6688"/>
    <w:rsid w:val="009D6934"/>
    <w:rsid w:val="009D6F28"/>
    <w:rsid w:val="009D7541"/>
    <w:rsid w:val="009D7B0D"/>
    <w:rsid w:val="009E06B5"/>
    <w:rsid w:val="009E0EEA"/>
    <w:rsid w:val="009E107E"/>
    <w:rsid w:val="009E133D"/>
    <w:rsid w:val="009E1B87"/>
    <w:rsid w:val="009E2FD5"/>
    <w:rsid w:val="009E4694"/>
    <w:rsid w:val="009E47D5"/>
    <w:rsid w:val="009E57B1"/>
    <w:rsid w:val="009E5AC7"/>
    <w:rsid w:val="009E6E70"/>
    <w:rsid w:val="009E755B"/>
    <w:rsid w:val="009E77BF"/>
    <w:rsid w:val="009E77E2"/>
    <w:rsid w:val="009F01E3"/>
    <w:rsid w:val="009F2CBC"/>
    <w:rsid w:val="009F2F6B"/>
    <w:rsid w:val="009F328C"/>
    <w:rsid w:val="009F4BC8"/>
    <w:rsid w:val="009F4D56"/>
    <w:rsid w:val="009F6232"/>
    <w:rsid w:val="009F67FF"/>
    <w:rsid w:val="009F6DBB"/>
    <w:rsid w:val="009F7DBA"/>
    <w:rsid w:val="00A0035E"/>
    <w:rsid w:val="00A005F6"/>
    <w:rsid w:val="00A014E2"/>
    <w:rsid w:val="00A0171E"/>
    <w:rsid w:val="00A01F1D"/>
    <w:rsid w:val="00A026C7"/>
    <w:rsid w:val="00A02F8F"/>
    <w:rsid w:val="00A031F2"/>
    <w:rsid w:val="00A033A9"/>
    <w:rsid w:val="00A03EDA"/>
    <w:rsid w:val="00A0407F"/>
    <w:rsid w:val="00A043F7"/>
    <w:rsid w:val="00A065BB"/>
    <w:rsid w:val="00A06AFC"/>
    <w:rsid w:val="00A075B6"/>
    <w:rsid w:val="00A07806"/>
    <w:rsid w:val="00A07F39"/>
    <w:rsid w:val="00A10380"/>
    <w:rsid w:val="00A1049A"/>
    <w:rsid w:val="00A10E23"/>
    <w:rsid w:val="00A10EB5"/>
    <w:rsid w:val="00A10F5D"/>
    <w:rsid w:val="00A123F7"/>
    <w:rsid w:val="00A13521"/>
    <w:rsid w:val="00A1380F"/>
    <w:rsid w:val="00A13F75"/>
    <w:rsid w:val="00A1424E"/>
    <w:rsid w:val="00A1430F"/>
    <w:rsid w:val="00A14930"/>
    <w:rsid w:val="00A14EF1"/>
    <w:rsid w:val="00A15030"/>
    <w:rsid w:val="00A1551D"/>
    <w:rsid w:val="00A15BCD"/>
    <w:rsid w:val="00A15D26"/>
    <w:rsid w:val="00A16E24"/>
    <w:rsid w:val="00A16E52"/>
    <w:rsid w:val="00A17551"/>
    <w:rsid w:val="00A2051B"/>
    <w:rsid w:val="00A20662"/>
    <w:rsid w:val="00A2083E"/>
    <w:rsid w:val="00A224FC"/>
    <w:rsid w:val="00A22CAF"/>
    <w:rsid w:val="00A2487C"/>
    <w:rsid w:val="00A27119"/>
    <w:rsid w:val="00A271BF"/>
    <w:rsid w:val="00A27FBC"/>
    <w:rsid w:val="00A3073D"/>
    <w:rsid w:val="00A30CF3"/>
    <w:rsid w:val="00A325A3"/>
    <w:rsid w:val="00A3316B"/>
    <w:rsid w:val="00A331A8"/>
    <w:rsid w:val="00A333EE"/>
    <w:rsid w:val="00A3343A"/>
    <w:rsid w:val="00A33AE5"/>
    <w:rsid w:val="00A34774"/>
    <w:rsid w:val="00A34B5F"/>
    <w:rsid w:val="00A34D47"/>
    <w:rsid w:val="00A35613"/>
    <w:rsid w:val="00A363AE"/>
    <w:rsid w:val="00A364D4"/>
    <w:rsid w:val="00A36516"/>
    <w:rsid w:val="00A36AC1"/>
    <w:rsid w:val="00A36E00"/>
    <w:rsid w:val="00A36EA9"/>
    <w:rsid w:val="00A40B74"/>
    <w:rsid w:val="00A41349"/>
    <w:rsid w:val="00A4194C"/>
    <w:rsid w:val="00A41CC8"/>
    <w:rsid w:val="00A420EC"/>
    <w:rsid w:val="00A42346"/>
    <w:rsid w:val="00A42445"/>
    <w:rsid w:val="00A427CB"/>
    <w:rsid w:val="00A427FB"/>
    <w:rsid w:val="00A43D1C"/>
    <w:rsid w:val="00A44D2A"/>
    <w:rsid w:val="00A4502A"/>
    <w:rsid w:val="00A4608E"/>
    <w:rsid w:val="00A461A8"/>
    <w:rsid w:val="00A4657B"/>
    <w:rsid w:val="00A46628"/>
    <w:rsid w:val="00A472FA"/>
    <w:rsid w:val="00A47CFB"/>
    <w:rsid w:val="00A51321"/>
    <w:rsid w:val="00A52194"/>
    <w:rsid w:val="00A52970"/>
    <w:rsid w:val="00A52C17"/>
    <w:rsid w:val="00A52C47"/>
    <w:rsid w:val="00A52C50"/>
    <w:rsid w:val="00A53260"/>
    <w:rsid w:val="00A535C8"/>
    <w:rsid w:val="00A5407E"/>
    <w:rsid w:val="00A542A5"/>
    <w:rsid w:val="00A54DD2"/>
    <w:rsid w:val="00A56C30"/>
    <w:rsid w:val="00A56DF6"/>
    <w:rsid w:val="00A56E1D"/>
    <w:rsid w:val="00A57130"/>
    <w:rsid w:val="00A57450"/>
    <w:rsid w:val="00A57B05"/>
    <w:rsid w:val="00A57D51"/>
    <w:rsid w:val="00A601F0"/>
    <w:rsid w:val="00A60AA8"/>
    <w:rsid w:val="00A60C51"/>
    <w:rsid w:val="00A611E8"/>
    <w:rsid w:val="00A6211A"/>
    <w:rsid w:val="00A62210"/>
    <w:rsid w:val="00A643FD"/>
    <w:rsid w:val="00A64600"/>
    <w:rsid w:val="00A64634"/>
    <w:rsid w:val="00A648C4"/>
    <w:rsid w:val="00A6500E"/>
    <w:rsid w:val="00A65252"/>
    <w:rsid w:val="00A65989"/>
    <w:rsid w:val="00A65B93"/>
    <w:rsid w:val="00A6623F"/>
    <w:rsid w:val="00A6698A"/>
    <w:rsid w:val="00A66CA6"/>
    <w:rsid w:val="00A66EFC"/>
    <w:rsid w:val="00A67835"/>
    <w:rsid w:val="00A67868"/>
    <w:rsid w:val="00A70F76"/>
    <w:rsid w:val="00A714E3"/>
    <w:rsid w:val="00A7168A"/>
    <w:rsid w:val="00A7199A"/>
    <w:rsid w:val="00A71F05"/>
    <w:rsid w:val="00A72C5A"/>
    <w:rsid w:val="00A72CED"/>
    <w:rsid w:val="00A74137"/>
    <w:rsid w:val="00A75601"/>
    <w:rsid w:val="00A75A4D"/>
    <w:rsid w:val="00A7644C"/>
    <w:rsid w:val="00A76F56"/>
    <w:rsid w:val="00A772FB"/>
    <w:rsid w:val="00A7748A"/>
    <w:rsid w:val="00A775AD"/>
    <w:rsid w:val="00A77651"/>
    <w:rsid w:val="00A80508"/>
    <w:rsid w:val="00A805B9"/>
    <w:rsid w:val="00A8121A"/>
    <w:rsid w:val="00A82621"/>
    <w:rsid w:val="00A82994"/>
    <w:rsid w:val="00A82A49"/>
    <w:rsid w:val="00A83205"/>
    <w:rsid w:val="00A83677"/>
    <w:rsid w:val="00A83691"/>
    <w:rsid w:val="00A85C28"/>
    <w:rsid w:val="00A85D17"/>
    <w:rsid w:val="00A86034"/>
    <w:rsid w:val="00A862D0"/>
    <w:rsid w:val="00A86683"/>
    <w:rsid w:val="00A868EA"/>
    <w:rsid w:val="00A86B3F"/>
    <w:rsid w:val="00A87622"/>
    <w:rsid w:val="00A90367"/>
    <w:rsid w:val="00A91445"/>
    <w:rsid w:val="00A91652"/>
    <w:rsid w:val="00A9239E"/>
    <w:rsid w:val="00A92747"/>
    <w:rsid w:val="00A93AB6"/>
    <w:rsid w:val="00A93E6E"/>
    <w:rsid w:val="00A95219"/>
    <w:rsid w:val="00A95959"/>
    <w:rsid w:val="00A9668B"/>
    <w:rsid w:val="00A966F4"/>
    <w:rsid w:val="00A97ADD"/>
    <w:rsid w:val="00AA16D3"/>
    <w:rsid w:val="00AA1762"/>
    <w:rsid w:val="00AA1C3F"/>
    <w:rsid w:val="00AA2412"/>
    <w:rsid w:val="00AA2D33"/>
    <w:rsid w:val="00AA327D"/>
    <w:rsid w:val="00AA3475"/>
    <w:rsid w:val="00AA39FB"/>
    <w:rsid w:val="00AA3FEF"/>
    <w:rsid w:val="00AA573B"/>
    <w:rsid w:val="00AA633E"/>
    <w:rsid w:val="00AA6AE3"/>
    <w:rsid w:val="00AA730C"/>
    <w:rsid w:val="00AA767C"/>
    <w:rsid w:val="00AA7C5C"/>
    <w:rsid w:val="00AB09AE"/>
    <w:rsid w:val="00AB0E35"/>
    <w:rsid w:val="00AB2066"/>
    <w:rsid w:val="00AB306E"/>
    <w:rsid w:val="00AB30BD"/>
    <w:rsid w:val="00AB3173"/>
    <w:rsid w:val="00AB363F"/>
    <w:rsid w:val="00AB3AD0"/>
    <w:rsid w:val="00AB3BB0"/>
    <w:rsid w:val="00AB3BDA"/>
    <w:rsid w:val="00AB3F2A"/>
    <w:rsid w:val="00AB4194"/>
    <w:rsid w:val="00AB44F4"/>
    <w:rsid w:val="00AB48B4"/>
    <w:rsid w:val="00AB4A81"/>
    <w:rsid w:val="00AB50DA"/>
    <w:rsid w:val="00AB5633"/>
    <w:rsid w:val="00AB665A"/>
    <w:rsid w:val="00AB7DCA"/>
    <w:rsid w:val="00AC0584"/>
    <w:rsid w:val="00AC135F"/>
    <w:rsid w:val="00AC13F5"/>
    <w:rsid w:val="00AC1548"/>
    <w:rsid w:val="00AC1D4E"/>
    <w:rsid w:val="00AC1EEA"/>
    <w:rsid w:val="00AC22A1"/>
    <w:rsid w:val="00AC36CB"/>
    <w:rsid w:val="00AC466D"/>
    <w:rsid w:val="00AC47AE"/>
    <w:rsid w:val="00AC48B1"/>
    <w:rsid w:val="00AC5159"/>
    <w:rsid w:val="00AC6050"/>
    <w:rsid w:val="00AC6491"/>
    <w:rsid w:val="00AC6D7A"/>
    <w:rsid w:val="00AC6EB0"/>
    <w:rsid w:val="00AC75AE"/>
    <w:rsid w:val="00AC7B02"/>
    <w:rsid w:val="00AD016F"/>
    <w:rsid w:val="00AD0275"/>
    <w:rsid w:val="00AD034D"/>
    <w:rsid w:val="00AD0513"/>
    <w:rsid w:val="00AD0A77"/>
    <w:rsid w:val="00AD14AF"/>
    <w:rsid w:val="00AD246E"/>
    <w:rsid w:val="00AD44EE"/>
    <w:rsid w:val="00AD5871"/>
    <w:rsid w:val="00AD5B1B"/>
    <w:rsid w:val="00AD64A3"/>
    <w:rsid w:val="00AD7357"/>
    <w:rsid w:val="00AD79B8"/>
    <w:rsid w:val="00AE00D9"/>
    <w:rsid w:val="00AE0F90"/>
    <w:rsid w:val="00AE11A0"/>
    <w:rsid w:val="00AE146E"/>
    <w:rsid w:val="00AE3570"/>
    <w:rsid w:val="00AE3D8A"/>
    <w:rsid w:val="00AE3FEB"/>
    <w:rsid w:val="00AE4012"/>
    <w:rsid w:val="00AE4AF7"/>
    <w:rsid w:val="00AE5080"/>
    <w:rsid w:val="00AE531C"/>
    <w:rsid w:val="00AE57A9"/>
    <w:rsid w:val="00AE5E1F"/>
    <w:rsid w:val="00AE5F85"/>
    <w:rsid w:val="00AE5FAA"/>
    <w:rsid w:val="00AE6D3D"/>
    <w:rsid w:val="00AE7911"/>
    <w:rsid w:val="00AF0C92"/>
    <w:rsid w:val="00AF1792"/>
    <w:rsid w:val="00AF228A"/>
    <w:rsid w:val="00AF309C"/>
    <w:rsid w:val="00AF3E7F"/>
    <w:rsid w:val="00AF4193"/>
    <w:rsid w:val="00AF4227"/>
    <w:rsid w:val="00AF44A6"/>
    <w:rsid w:val="00AF46F5"/>
    <w:rsid w:val="00AF4A1D"/>
    <w:rsid w:val="00AF4A2C"/>
    <w:rsid w:val="00AF54A8"/>
    <w:rsid w:val="00AF5795"/>
    <w:rsid w:val="00AF652F"/>
    <w:rsid w:val="00AF6FC3"/>
    <w:rsid w:val="00AF7E13"/>
    <w:rsid w:val="00B008DB"/>
    <w:rsid w:val="00B00CA3"/>
    <w:rsid w:val="00B013F9"/>
    <w:rsid w:val="00B02340"/>
    <w:rsid w:val="00B04941"/>
    <w:rsid w:val="00B05203"/>
    <w:rsid w:val="00B0539F"/>
    <w:rsid w:val="00B05BF6"/>
    <w:rsid w:val="00B06302"/>
    <w:rsid w:val="00B064D6"/>
    <w:rsid w:val="00B0715A"/>
    <w:rsid w:val="00B07EF0"/>
    <w:rsid w:val="00B1053A"/>
    <w:rsid w:val="00B10659"/>
    <w:rsid w:val="00B110BA"/>
    <w:rsid w:val="00B1130C"/>
    <w:rsid w:val="00B12941"/>
    <w:rsid w:val="00B12A79"/>
    <w:rsid w:val="00B132B7"/>
    <w:rsid w:val="00B13DB3"/>
    <w:rsid w:val="00B14032"/>
    <w:rsid w:val="00B1474D"/>
    <w:rsid w:val="00B14C19"/>
    <w:rsid w:val="00B14D9A"/>
    <w:rsid w:val="00B1500D"/>
    <w:rsid w:val="00B15252"/>
    <w:rsid w:val="00B15AE8"/>
    <w:rsid w:val="00B15B17"/>
    <w:rsid w:val="00B17D99"/>
    <w:rsid w:val="00B205FA"/>
    <w:rsid w:val="00B20C0E"/>
    <w:rsid w:val="00B2134A"/>
    <w:rsid w:val="00B21BA7"/>
    <w:rsid w:val="00B220D5"/>
    <w:rsid w:val="00B222B0"/>
    <w:rsid w:val="00B22504"/>
    <w:rsid w:val="00B2442A"/>
    <w:rsid w:val="00B24911"/>
    <w:rsid w:val="00B24A4F"/>
    <w:rsid w:val="00B24A95"/>
    <w:rsid w:val="00B24B43"/>
    <w:rsid w:val="00B24EC4"/>
    <w:rsid w:val="00B25440"/>
    <w:rsid w:val="00B2583D"/>
    <w:rsid w:val="00B26AC9"/>
    <w:rsid w:val="00B27C00"/>
    <w:rsid w:val="00B301C8"/>
    <w:rsid w:val="00B3058F"/>
    <w:rsid w:val="00B31434"/>
    <w:rsid w:val="00B33591"/>
    <w:rsid w:val="00B33653"/>
    <w:rsid w:val="00B34051"/>
    <w:rsid w:val="00B34374"/>
    <w:rsid w:val="00B34467"/>
    <w:rsid w:val="00B3549C"/>
    <w:rsid w:val="00B35D7C"/>
    <w:rsid w:val="00B367F0"/>
    <w:rsid w:val="00B370A4"/>
    <w:rsid w:val="00B375E7"/>
    <w:rsid w:val="00B377E0"/>
    <w:rsid w:val="00B40267"/>
    <w:rsid w:val="00B40C6D"/>
    <w:rsid w:val="00B41B31"/>
    <w:rsid w:val="00B41ECD"/>
    <w:rsid w:val="00B4218B"/>
    <w:rsid w:val="00B42298"/>
    <w:rsid w:val="00B4277B"/>
    <w:rsid w:val="00B42962"/>
    <w:rsid w:val="00B4388D"/>
    <w:rsid w:val="00B45129"/>
    <w:rsid w:val="00B45710"/>
    <w:rsid w:val="00B45F9C"/>
    <w:rsid w:val="00B46555"/>
    <w:rsid w:val="00B465A1"/>
    <w:rsid w:val="00B46CA0"/>
    <w:rsid w:val="00B46CC5"/>
    <w:rsid w:val="00B470A7"/>
    <w:rsid w:val="00B47514"/>
    <w:rsid w:val="00B47597"/>
    <w:rsid w:val="00B477AE"/>
    <w:rsid w:val="00B47E9A"/>
    <w:rsid w:val="00B50273"/>
    <w:rsid w:val="00B50642"/>
    <w:rsid w:val="00B511B3"/>
    <w:rsid w:val="00B52153"/>
    <w:rsid w:val="00B525DE"/>
    <w:rsid w:val="00B53246"/>
    <w:rsid w:val="00B534E5"/>
    <w:rsid w:val="00B54243"/>
    <w:rsid w:val="00B546D2"/>
    <w:rsid w:val="00B55F44"/>
    <w:rsid w:val="00B56D95"/>
    <w:rsid w:val="00B5794C"/>
    <w:rsid w:val="00B57A0F"/>
    <w:rsid w:val="00B60815"/>
    <w:rsid w:val="00B60E72"/>
    <w:rsid w:val="00B61072"/>
    <w:rsid w:val="00B6216D"/>
    <w:rsid w:val="00B62247"/>
    <w:rsid w:val="00B62932"/>
    <w:rsid w:val="00B635F6"/>
    <w:rsid w:val="00B64134"/>
    <w:rsid w:val="00B65BFC"/>
    <w:rsid w:val="00B6609C"/>
    <w:rsid w:val="00B667AE"/>
    <w:rsid w:val="00B669BC"/>
    <w:rsid w:val="00B66ABA"/>
    <w:rsid w:val="00B66D1F"/>
    <w:rsid w:val="00B67142"/>
    <w:rsid w:val="00B67AEB"/>
    <w:rsid w:val="00B70CC0"/>
    <w:rsid w:val="00B71442"/>
    <w:rsid w:val="00B722E2"/>
    <w:rsid w:val="00B72496"/>
    <w:rsid w:val="00B726F6"/>
    <w:rsid w:val="00B72CD5"/>
    <w:rsid w:val="00B72D37"/>
    <w:rsid w:val="00B72F3C"/>
    <w:rsid w:val="00B72F7D"/>
    <w:rsid w:val="00B742D4"/>
    <w:rsid w:val="00B74BF2"/>
    <w:rsid w:val="00B7562F"/>
    <w:rsid w:val="00B757CC"/>
    <w:rsid w:val="00B75CCD"/>
    <w:rsid w:val="00B76E69"/>
    <w:rsid w:val="00B76F58"/>
    <w:rsid w:val="00B7759E"/>
    <w:rsid w:val="00B803F0"/>
    <w:rsid w:val="00B80666"/>
    <w:rsid w:val="00B80823"/>
    <w:rsid w:val="00B80B99"/>
    <w:rsid w:val="00B81CA9"/>
    <w:rsid w:val="00B8202A"/>
    <w:rsid w:val="00B8226D"/>
    <w:rsid w:val="00B828E9"/>
    <w:rsid w:val="00B82A18"/>
    <w:rsid w:val="00B82F9A"/>
    <w:rsid w:val="00B830FD"/>
    <w:rsid w:val="00B83116"/>
    <w:rsid w:val="00B833E1"/>
    <w:rsid w:val="00B83406"/>
    <w:rsid w:val="00B83637"/>
    <w:rsid w:val="00B83751"/>
    <w:rsid w:val="00B8436D"/>
    <w:rsid w:val="00B85700"/>
    <w:rsid w:val="00B85705"/>
    <w:rsid w:val="00B859EE"/>
    <w:rsid w:val="00B85C58"/>
    <w:rsid w:val="00B8769B"/>
    <w:rsid w:val="00B903C8"/>
    <w:rsid w:val="00B904A1"/>
    <w:rsid w:val="00B90D40"/>
    <w:rsid w:val="00B91216"/>
    <w:rsid w:val="00B91B6A"/>
    <w:rsid w:val="00B928E9"/>
    <w:rsid w:val="00B92A37"/>
    <w:rsid w:val="00B92E7B"/>
    <w:rsid w:val="00B92EE2"/>
    <w:rsid w:val="00B93269"/>
    <w:rsid w:val="00B93740"/>
    <w:rsid w:val="00B939EE"/>
    <w:rsid w:val="00B93E1A"/>
    <w:rsid w:val="00B942CE"/>
    <w:rsid w:val="00B944FC"/>
    <w:rsid w:val="00B95640"/>
    <w:rsid w:val="00B95BB0"/>
    <w:rsid w:val="00B96008"/>
    <w:rsid w:val="00B96090"/>
    <w:rsid w:val="00B96563"/>
    <w:rsid w:val="00B97230"/>
    <w:rsid w:val="00B9765A"/>
    <w:rsid w:val="00B97A10"/>
    <w:rsid w:val="00B97D4D"/>
    <w:rsid w:val="00BA09C3"/>
    <w:rsid w:val="00BA0FA2"/>
    <w:rsid w:val="00BA1036"/>
    <w:rsid w:val="00BA1642"/>
    <w:rsid w:val="00BA18A1"/>
    <w:rsid w:val="00BA32F1"/>
    <w:rsid w:val="00BA35E4"/>
    <w:rsid w:val="00BA36A3"/>
    <w:rsid w:val="00BA47D6"/>
    <w:rsid w:val="00BA4F6E"/>
    <w:rsid w:val="00BA5367"/>
    <w:rsid w:val="00BA5653"/>
    <w:rsid w:val="00BA583C"/>
    <w:rsid w:val="00BA7270"/>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5D0"/>
    <w:rsid w:val="00BB474D"/>
    <w:rsid w:val="00BB50BA"/>
    <w:rsid w:val="00BB6568"/>
    <w:rsid w:val="00BB68AB"/>
    <w:rsid w:val="00BB7696"/>
    <w:rsid w:val="00BB76EC"/>
    <w:rsid w:val="00BB7731"/>
    <w:rsid w:val="00BB7BFE"/>
    <w:rsid w:val="00BC0A89"/>
    <w:rsid w:val="00BC0D3C"/>
    <w:rsid w:val="00BC13D2"/>
    <w:rsid w:val="00BC1645"/>
    <w:rsid w:val="00BC1A17"/>
    <w:rsid w:val="00BC2332"/>
    <w:rsid w:val="00BC29F1"/>
    <w:rsid w:val="00BC36AB"/>
    <w:rsid w:val="00BC41E3"/>
    <w:rsid w:val="00BC427F"/>
    <w:rsid w:val="00BC42E2"/>
    <w:rsid w:val="00BC496B"/>
    <w:rsid w:val="00BC4C87"/>
    <w:rsid w:val="00BC715C"/>
    <w:rsid w:val="00BC726B"/>
    <w:rsid w:val="00BC7925"/>
    <w:rsid w:val="00BC7943"/>
    <w:rsid w:val="00BD0503"/>
    <w:rsid w:val="00BD0C5F"/>
    <w:rsid w:val="00BD1DFC"/>
    <w:rsid w:val="00BD2AC4"/>
    <w:rsid w:val="00BD312E"/>
    <w:rsid w:val="00BD3975"/>
    <w:rsid w:val="00BD3D60"/>
    <w:rsid w:val="00BD4CF0"/>
    <w:rsid w:val="00BD666E"/>
    <w:rsid w:val="00BD70D4"/>
    <w:rsid w:val="00BD73C5"/>
    <w:rsid w:val="00BE05F0"/>
    <w:rsid w:val="00BE065F"/>
    <w:rsid w:val="00BE072D"/>
    <w:rsid w:val="00BE0A6C"/>
    <w:rsid w:val="00BE17A8"/>
    <w:rsid w:val="00BE2B03"/>
    <w:rsid w:val="00BE3612"/>
    <w:rsid w:val="00BE46B7"/>
    <w:rsid w:val="00BE4BEE"/>
    <w:rsid w:val="00BE5105"/>
    <w:rsid w:val="00BE5B6B"/>
    <w:rsid w:val="00BE5E58"/>
    <w:rsid w:val="00BE6C7C"/>
    <w:rsid w:val="00BE7186"/>
    <w:rsid w:val="00BE7460"/>
    <w:rsid w:val="00BE7FC6"/>
    <w:rsid w:val="00BF08AA"/>
    <w:rsid w:val="00BF1B5E"/>
    <w:rsid w:val="00BF1F51"/>
    <w:rsid w:val="00BF2109"/>
    <w:rsid w:val="00BF2348"/>
    <w:rsid w:val="00BF24C6"/>
    <w:rsid w:val="00BF3615"/>
    <w:rsid w:val="00BF3B20"/>
    <w:rsid w:val="00BF4030"/>
    <w:rsid w:val="00BF4053"/>
    <w:rsid w:val="00BF489F"/>
    <w:rsid w:val="00C00674"/>
    <w:rsid w:val="00C0112C"/>
    <w:rsid w:val="00C01B0B"/>
    <w:rsid w:val="00C022A7"/>
    <w:rsid w:val="00C022DD"/>
    <w:rsid w:val="00C02C19"/>
    <w:rsid w:val="00C03122"/>
    <w:rsid w:val="00C033CC"/>
    <w:rsid w:val="00C03F7B"/>
    <w:rsid w:val="00C04D2B"/>
    <w:rsid w:val="00C050CC"/>
    <w:rsid w:val="00C059E2"/>
    <w:rsid w:val="00C05E47"/>
    <w:rsid w:val="00C06248"/>
    <w:rsid w:val="00C06A94"/>
    <w:rsid w:val="00C1047D"/>
    <w:rsid w:val="00C10535"/>
    <w:rsid w:val="00C1085A"/>
    <w:rsid w:val="00C10DE7"/>
    <w:rsid w:val="00C12165"/>
    <w:rsid w:val="00C126D2"/>
    <w:rsid w:val="00C12AA8"/>
    <w:rsid w:val="00C13087"/>
    <w:rsid w:val="00C13368"/>
    <w:rsid w:val="00C13A9D"/>
    <w:rsid w:val="00C14017"/>
    <w:rsid w:val="00C1445A"/>
    <w:rsid w:val="00C145C7"/>
    <w:rsid w:val="00C149C4"/>
    <w:rsid w:val="00C14DF4"/>
    <w:rsid w:val="00C15619"/>
    <w:rsid w:val="00C15F13"/>
    <w:rsid w:val="00C16C9B"/>
    <w:rsid w:val="00C16D70"/>
    <w:rsid w:val="00C17873"/>
    <w:rsid w:val="00C17A52"/>
    <w:rsid w:val="00C209B5"/>
    <w:rsid w:val="00C2169F"/>
    <w:rsid w:val="00C22385"/>
    <w:rsid w:val="00C227DC"/>
    <w:rsid w:val="00C23224"/>
    <w:rsid w:val="00C23F6E"/>
    <w:rsid w:val="00C24B07"/>
    <w:rsid w:val="00C24F4F"/>
    <w:rsid w:val="00C25460"/>
    <w:rsid w:val="00C25D7A"/>
    <w:rsid w:val="00C260C8"/>
    <w:rsid w:val="00C26462"/>
    <w:rsid w:val="00C26CA6"/>
    <w:rsid w:val="00C27163"/>
    <w:rsid w:val="00C2735F"/>
    <w:rsid w:val="00C30C5C"/>
    <w:rsid w:val="00C30E2B"/>
    <w:rsid w:val="00C312A5"/>
    <w:rsid w:val="00C32338"/>
    <w:rsid w:val="00C333A1"/>
    <w:rsid w:val="00C33C76"/>
    <w:rsid w:val="00C34266"/>
    <w:rsid w:val="00C34489"/>
    <w:rsid w:val="00C34809"/>
    <w:rsid w:val="00C3546F"/>
    <w:rsid w:val="00C35631"/>
    <w:rsid w:val="00C3575A"/>
    <w:rsid w:val="00C36B7C"/>
    <w:rsid w:val="00C36FD5"/>
    <w:rsid w:val="00C37035"/>
    <w:rsid w:val="00C3754A"/>
    <w:rsid w:val="00C377D5"/>
    <w:rsid w:val="00C40060"/>
    <w:rsid w:val="00C4078F"/>
    <w:rsid w:val="00C413E7"/>
    <w:rsid w:val="00C420D8"/>
    <w:rsid w:val="00C42215"/>
    <w:rsid w:val="00C42904"/>
    <w:rsid w:val="00C42B56"/>
    <w:rsid w:val="00C42C5A"/>
    <w:rsid w:val="00C43B77"/>
    <w:rsid w:val="00C43CB0"/>
    <w:rsid w:val="00C44217"/>
    <w:rsid w:val="00C44B90"/>
    <w:rsid w:val="00C4550E"/>
    <w:rsid w:val="00C45CC1"/>
    <w:rsid w:val="00C46B4F"/>
    <w:rsid w:val="00C47032"/>
    <w:rsid w:val="00C47ECD"/>
    <w:rsid w:val="00C50391"/>
    <w:rsid w:val="00C50702"/>
    <w:rsid w:val="00C5107A"/>
    <w:rsid w:val="00C51D6D"/>
    <w:rsid w:val="00C525BE"/>
    <w:rsid w:val="00C52D0C"/>
    <w:rsid w:val="00C52E4D"/>
    <w:rsid w:val="00C53716"/>
    <w:rsid w:val="00C53AC2"/>
    <w:rsid w:val="00C5463D"/>
    <w:rsid w:val="00C54B46"/>
    <w:rsid w:val="00C54F4E"/>
    <w:rsid w:val="00C558A1"/>
    <w:rsid w:val="00C55B3C"/>
    <w:rsid w:val="00C55E47"/>
    <w:rsid w:val="00C562BC"/>
    <w:rsid w:val="00C5702F"/>
    <w:rsid w:val="00C57F9E"/>
    <w:rsid w:val="00C609CF"/>
    <w:rsid w:val="00C6175B"/>
    <w:rsid w:val="00C61860"/>
    <w:rsid w:val="00C61884"/>
    <w:rsid w:val="00C61A6F"/>
    <w:rsid w:val="00C623CE"/>
    <w:rsid w:val="00C628F1"/>
    <w:rsid w:val="00C62A5B"/>
    <w:rsid w:val="00C63090"/>
    <w:rsid w:val="00C630EE"/>
    <w:rsid w:val="00C63277"/>
    <w:rsid w:val="00C632EA"/>
    <w:rsid w:val="00C6339F"/>
    <w:rsid w:val="00C634F6"/>
    <w:rsid w:val="00C640A7"/>
    <w:rsid w:val="00C641BB"/>
    <w:rsid w:val="00C64774"/>
    <w:rsid w:val="00C65D2E"/>
    <w:rsid w:val="00C66476"/>
    <w:rsid w:val="00C66564"/>
    <w:rsid w:val="00C666E4"/>
    <w:rsid w:val="00C66793"/>
    <w:rsid w:val="00C66A5E"/>
    <w:rsid w:val="00C66CB0"/>
    <w:rsid w:val="00C66F4B"/>
    <w:rsid w:val="00C67077"/>
    <w:rsid w:val="00C6798E"/>
    <w:rsid w:val="00C70A76"/>
    <w:rsid w:val="00C71931"/>
    <w:rsid w:val="00C728AA"/>
    <w:rsid w:val="00C72C09"/>
    <w:rsid w:val="00C73204"/>
    <w:rsid w:val="00C74180"/>
    <w:rsid w:val="00C745AD"/>
    <w:rsid w:val="00C74753"/>
    <w:rsid w:val="00C752FE"/>
    <w:rsid w:val="00C75E2A"/>
    <w:rsid w:val="00C761EF"/>
    <w:rsid w:val="00C76433"/>
    <w:rsid w:val="00C76961"/>
    <w:rsid w:val="00C76B34"/>
    <w:rsid w:val="00C80213"/>
    <w:rsid w:val="00C80508"/>
    <w:rsid w:val="00C80EC2"/>
    <w:rsid w:val="00C8101A"/>
    <w:rsid w:val="00C810C7"/>
    <w:rsid w:val="00C8137F"/>
    <w:rsid w:val="00C81E3C"/>
    <w:rsid w:val="00C8212A"/>
    <w:rsid w:val="00C831AB"/>
    <w:rsid w:val="00C83BA7"/>
    <w:rsid w:val="00C83DB8"/>
    <w:rsid w:val="00C84501"/>
    <w:rsid w:val="00C84815"/>
    <w:rsid w:val="00C86239"/>
    <w:rsid w:val="00C86FB7"/>
    <w:rsid w:val="00C871BB"/>
    <w:rsid w:val="00C877C8"/>
    <w:rsid w:val="00C87D88"/>
    <w:rsid w:val="00C90815"/>
    <w:rsid w:val="00C90EC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6CEC"/>
    <w:rsid w:val="00C97835"/>
    <w:rsid w:val="00C97F46"/>
    <w:rsid w:val="00C97F86"/>
    <w:rsid w:val="00CA071C"/>
    <w:rsid w:val="00CA128E"/>
    <w:rsid w:val="00CA1439"/>
    <w:rsid w:val="00CA169E"/>
    <w:rsid w:val="00CA19A0"/>
    <w:rsid w:val="00CA46F0"/>
    <w:rsid w:val="00CA5061"/>
    <w:rsid w:val="00CA5192"/>
    <w:rsid w:val="00CA55A5"/>
    <w:rsid w:val="00CA5777"/>
    <w:rsid w:val="00CA5FA4"/>
    <w:rsid w:val="00CA61F4"/>
    <w:rsid w:val="00CA6419"/>
    <w:rsid w:val="00CA6A1E"/>
    <w:rsid w:val="00CA6B05"/>
    <w:rsid w:val="00CA7720"/>
    <w:rsid w:val="00CA7B06"/>
    <w:rsid w:val="00CB04B6"/>
    <w:rsid w:val="00CB0905"/>
    <w:rsid w:val="00CB1A6E"/>
    <w:rsid w:val="00CB1CEC"/>
    <w:rsid w:val="00CB385E"/>
    <w:rsid w:val="00CB39E5"/>
    <w:rsid w:val="00CB4431"/>
    <w:rsid w:val="00CB4636"/>
    <w:rsid w:val="00CB66A1"/>
    <w:rsid w:val="00CC0169"/>
    <w:rsid w:val="00CC068D"/>
    <w:rsid w:val="00CC0DA6"/>
    <w:rsid w:val="00CC10A2"/>
    <w:rsid w:val="00CC1530"/>
    <w:rsid w:val="00CC1C3D"/>
    <w:rsid w:val="00CC1C8B"/>
    <w:rsid w:val="00CC2421"/>
    <w:rsid w:val="00CC424D"/>
    <w:rsid w:val="00CC4E54"/>
    <w:rsid w:val="00CC52C7"/>
    <w:rsid w:val="00CC5F76"/>
    <w:rsid w:val="00CC66C4"/>
    <w:rsid w:val="00CC6A74"/>
    <w:rsid w:val="00CC776C"/>
    <w:rsid w:val="00CC7794"/>
    <w:rsid w:val="00CD00BE"/>
    <w:rsid w:val="00CD0B4B"/>
    <w:rsid w:val="00CD0E2A"/>
    <w:rsid w:val="00CD2F98"/>
    <w:rsid w:val="00CD3B8B"/>
    <w:rsid w:val="00CD400B"/>
    <w:rsid w:val="00CD41EC"/>
    <w:rsid w:val="00CD4725"/>
    <w:rsid w:val="00CD4982"/>
    <w:rsid w:val="00CD4B4C"/>
    <w:rsid w:val="00CD600C"/>
    <w:rsid w:val="00CD738A"/>
    <w:rsid w:val="00CE0117"/>
    <w:rsid w:val="00CE05AA"/>
    <w:rsid w:val="00CE070D"/>
    <w:rsid w:val="00CE0921"/>
    <w:rsid w:val="00CE0B6F"/>
    <w:rsid w:val="00CE0F83"/>
    <w:rsid w:val="00CE1157"/>
    <w:rsid w:val="00CE1309"/>
    <w:rsid w:val="00CE1524"/>
    <w:rsid w:val="00CE18D7"/>
    <w:rsid w:val="00CE1D13"/>
    <w:rsid w:val="00CE267C"/>
    <w:rsid w:val="00CE31F6"/>
    <w:rsid w:val="00CE4877"/>
    <w:rsid w:val="00CE49E5"/>
    <w:rsid w:val="00CE4DFC"/>
    <w:rsid w:val="00CE508D"/>
    <w:rsid w:val="00CE6950"/>
    <w:rsid w:val="00CE76B7"/>
    <w:rsid w:val="00CE7816"/>
    <w:rsid w:val="00CE790A"/>
    <w:rsid w:val="00CF063D"/>
    <w:rsid w:val="00CF0EA3"/>
    <w:rsid w:val="00CF1FCD"/>
    <w:rsid w:val="00CF2425"/>
    <w:rsid w:val="00CF3694"/>
    <w:rsid w:val="00CF3D1E"/>
    <w:rsid w:val="00CF440D"/>
    <w:rsid w:val="00CF54D5"/>
    <w:rsid w:val="00CF796E"/>
    <w:rsid w:val="00CF7C7C"/>
    <w:rsid w:val="00D0020D"/>
    <w:rsid w:val="00D003C8"/>
    <w:rsid w:val="00D00967"/>
    <w:rsid w:val="00D00B6E"/>
    <w:rsid w:val="00D016C3"/>
    <w:rsid w:val="00D02359"/>
    <w:rsid w:val="00D02AD0"/>
    <w:rsid w:val="00D02DD4"/>
    <w:rsid w:val="00D033A5"/>
    <w:rsid w:val="00D0350A"/>
    <w:rsid w:val="00D0374B"/>
    <w:rsid w:val="00D03B71"/>
    <w:rsid w:val="00D0496F"/>
    <w:rsid w:val="00D04A26"/>
    <w:rsid w:val="00D05DB6"/>
    <w:rsid w:val="00D06213"/>
    <w:rsid w:val="00D06DB3"/>
    <w:rsid w:val="00D06F6F"/>
    <w:rsid w:val="00D073F0"/>
    <w:rsid w:val="00D07D10"/>
    <w:rsid w:val="00D10655"/>
    <w:rsid w:val="00D10E06"/>
    <w:rsid w:val="00D10E3F"/>
    <w:rsid w:val="00D10F32"/>
    <w:rsid w:val="00D1154F"/>
    <w:rsid w:val="00D123DA"/>
    <w:rsid w:val="00D12866"/>
    <w:rsid w:val="00D13BD6"/>
    <w:rsid w:val="00D140FF"/>
    <w:rsid w:val="00D149D5"/>
    <w:rsid w:val="00D14ADD"/>
    <w:rsid w:val="00D14C20"/>
    <w:rsid w:val="00D1581E"/>
    <w:rsid w:val="00D15E6B"/>
    <w:rsid w:val="00D1618B"/>
    <w:rsid w:val="00D17C6D"/>
    <w:rsid w:val="00D17FB6"/>
    <w:rsid w:val="00D20387"/>
    <w:rsid w:val="00D20F01"/>
    <w:rsid w:val="00D2115D"/>
    <w:rsid w:val="00D2199E"/>
    <w:rsid w:val="00D22AB2"/>
    <w:rsid w:val="00D23625"/>
    <w:rsid w:val="00D241AF"/>
    <w:rsid w:val="00D24E4F"/>
    <w:rsid w:val="00D24F1F"/>
    <w:rsid w:val="00D25B28"/>
    <w:rsid w:val="00D25CAA"/>
    <w:rsid w:val="00D25D2A"/>
    <w:rsid w:val="00D26698"/>
    <w:rsid w:val="00D271AC"/>
    <w:rsid w:val="00D31D3C"/>
    <w:rsid w:val="00D31FFF"/>
    <w:rsid w:val="00D32BA8"/>
    <w:rsid w:val="00D33096"/>
    <w:rsid w:val="00D3393E"/>
    <w:rsid w:val="00D34934"/>
    <w:rsid w:val="00D34FD3"/>
    <w:rsid w:val="00D35226"/>
    <w:rsid w:val="00D35553"/>
    <w:rsid w:val="00D36E5F"/>
    <w:rsid w:val="00D37404"/>
    <w:rsid w:val="00D377A4"/>
    <w:rsid w:val="00D37A17"/>
    <w:rsid w:val="00D403FB"/>
    <w:rsid w:val="00D41372"/>
    <w:rsid w:val="00D41AE3"/>
    <w:rsid w:val="00D42165"/>
    <w:rsid w:val="00D43655"/>
    <w:rsid w:val="00D439CF"/>
    <w:rsid w:val="00D44581"/>
    <w:rsid w:val="00D446A4"/>
    <w:rsid w:val="00D45975"/>
    <w:rsid w:val="00D45DBA"/>
    <w:rsid w:val="00D46F11"/>
    <w:rsid w:val="00D46FBC"/>
    <w:rsid w:val="00D4757A"/>
    <w:rsid w:val="00D476DD"/>
    <w:rsid w:val="00D506F4"/>
    <w:rsid w:val="00D50A64"/>
    <w:rsid w:val="00D525FC"/>
    <w:rsid w:val="00D52673"/>
    <w:rsid w:val="00D529C7"/>
    <w:rsid w:val="00D538B1"/>
    <w:rsid w:val="00D55283"/>
    <w:rsid w:val="00D5577B"/>
    <w:rsid w:val="00D56190"/>
    <w:rsid w:val="00D56EFA"/>
    <w:rsid w:val="00D60242"/>
    <w:rsid w:val="00D62663"/>
    <w:rsid w:val="00D62CE2"/>
    <w:rsid w:val="00D62FC2"/>
    <w:rsid w:val="00D63218"/>
    <w:rsid w:val="00D63ED5"/>
    <w:rsid w:val="00D64418"/>
    <w:rsid w:val="00D64ED0"/>
    <w:rsid w:val="00D6506F"/>
    <w:rsid w:val="00D65304"/>
    <w:rsid w:val="00D65EC0"/>
    <w:rsid w:val="00D65F20"/>
    <w:rsid w:val="00D66334"/>
    <w:rsid w:val="00D66769"/>
    <w:rsid w:val="00D667DD"/>
    <w:rsid w:val="00D66820"/>
    <w:rsid w:val="00D67435"/>
    <w:rsid w:val="00D70F34"/>
    <w:rsid w:val="00D710EE"/>
    <w:rsid w:val="00D71DB6"/>
    <w:rsid w:val="00D71EEB"/>
    <w:rsid w:val="00D72529"/>
    <w:rsid w:val="00D72B3F"/>
    <w:rsid w:val="00D730ED"/>
    <w:rsid w:val="00D7353B"/>
    <w:rsid w:val="00D73EED"/>
    <w:rsid w:val="00D74518"/>
    <w:rsid w:val="00D750B2"/>
    <w:rsid w:val="00D7518D"/>
    <w:rsid w:val="00D752C1"/>
    <w:rsid w:val="00D758E8"/>
    <w:rsid w:val="00D75D4D"/>
    <w:rsid w:val="00D7685D"/>
    <w:rsid w:val="00D771F4"/>
    <w:rsid w:val="00D771FA"/>
    <w:rsid w:val="00D77308"/>
    <w:rsid w:val="00D774CD"/>
    <w:rsid w:val="00D802D2"/>
    <w:rsid w:val="00D812C3"/>
    <w:rsid w:val="00D813A4"/>
    <w:rsid w:val="00D81487"/>
    <w:rsid w:val="00D8174E"/>
    <w:rsid w:val="00D8247E"/>
    <w:rsid w:val="00D82A0B"/>
    <w:rsid w:val="00D83B72"/>
    <w:rsid w:val="00D841C0"/>
    <w:rsid w:val="00D84F7E"/>
    <w:rsid w:val="00D85159"/>
    <w:rsid w:val="00D85255"/>
    <w:rsid w:val="00D86700"/>
    <w:rsid w:val="00D86D14"/>
    <w:rsid w:val="00D87150"/>
    <w:rsid w:val="00D9069A"/>
    <w:rsid w:val="00D92B70"/>
    <w:rsid w:val="00D92F60"/>
    <w:rsid w:val="00D9358F"/>
    <w:rsid w:val="00D93BDF"/>
    <w:rsid w:val="00D93F3E"/>
    <w:rsid w:val="00D94BA3"/>
    <w:rsid w:val="00D955DD"/>
    <w:rsid w:val="00D96CED"/>
    <w:rsid w:val="00D9717D"/>
    <w:rsid w:val="00DA0D64"/>
    <w:rsid w:val="00DA2D15"/>
    <w:rsid w:val="00DA3118"/>
    <w:rsid w:val="00DA4875"/>
    <w:rsid w:val="00DA53A1"/>
    <w:rsid w:val="00DA6DBD"/>
    <w:rsid w:val="00DA7B75"/>
    <w:rsid w:val="00DA7ED7"/>
    <w:rsid w:val="00DB0670"/>
    <w:rsid w:val="00DB1AFF"/>
    <w:rsid w:val="00DB1DAF"/>
    <w:rsid w:val="00DB228F"/>
    <w:rsid w:val="00DB22AC"/>
    <w:rsid w:val="00DB2756"/>
    <w:rsid w:val="00DB2CE4"/>
    <w:rsid w:val="00DB30FE"/>
    <w:rsid w:val="00DB32B8"/>
    <w:rsid w:val="00DB4A8D"/>
    <w:rsid w:val="00DB65FB"/>
    <w:rsid w:val="00DB6E54"/>
    <w:rsid w:val="00DB6E9F"/>
    <w:rsid w:val="00DB6F4C"/>
    <w:rsid w:val="00DC05A3"/>
    <w:rsid w:val="00DC0B2E"/>
    <w:rsid w:val="00DC1162"/>
    <w:rsid w:val="00DC14D2"/>
    <w:rsid w:val="00DC168C"/>
    <w:rsid w:val="00DC1B49"/>
    <w:rsid w:val="00DC201F"/>
    <w:rsid w:val="00DC238F"/>
    <w:rsid w:val="00DC240E"/>
    <w:rsid w:val="00DC3E42"/>
    <w:rsid w:val="00DC57AE"/>
    <w:rsid w:val="00DC5967"/>
    <w:rsid w:val="00DC5FD8"/>
    <w:rsid w:val="00DC6B67"/>
    <w:rsid w:val="00DC7284"/>
    <w:rsid w:val="00DC745C"/>
    <w:rsid w:val="00DD1E01"/>
    <w:rsid w:val="00DD38A1"/>
    <w:rsid w:val="00DD3C24"/>
    <w:rsid w:val="00DD4487"/>
    <w:rsid w:val="00DD4815"/>
    <w:rsid w:val="00DD4EA1"/>
    <w:rsid w:val="00DD5D4D"/>
    <w:rsid w:val="00DD5E38"/>
    <w:rsid w:val="00DD5E4E"/>
    <w:rsid w:val="00DD628C"/>
    <w:rsid w:val="00DD6554"/>
    <w:rsid w:val="00DD671B"/>
    <w:rsid w:val="00DD6785"/>
    <w:rsid w:val="00DD67A4"/>
    <w:rsid w:val="00DD6AE1"/>
    <w:rsid w:val="00DD6BB3"/>
    <w:rsid w:val="00DD6EAF"/>
    <w:rsid w:val="00DD72BB"/>
    <w:rsid w:val="00DD7386"/>
    <w:rsid w:val="00DD75D9"/>
    <w:rsid w:val="00DD7E25"/>
    <w:rsid w:val="00DE0328"/>
    <w:rsid w:val="00DE0659"/>
    <w:rsid w:val="00DE17F4"/>
    <w:rsid w:val="00DE28E7"/>
    <w:rsid w:val="00DE36AD"/>
    <w:rsid w:val="00DE4598"/>
    <w:rsid w:val="00DE45DE"/>
    <w:rsid w:val="00DE5663"/>
    <w:rsid w:val="00DE5815"/>
    <w:rsid w:val="00DE5F7D"/>
    <w:rsid w:val="00DE70DA"/>
    <w:rsid w:val="00DE75FC"/>
    <w:rsid w:val="00DE7650"/>
    <w:rsid w:val="00DF05D4"/>
    <w:rsid w:val="00DF0825"/>
    <w:rsid w:val="00DF09BA"/>
    <w:rsid w:val="00DF0BE7"/>
    <w:rsid w:val="00DF10A9"/>
    <w:rsid w:val="00DF1238"/>
    <w:rsid w:val="00DF148C"/>
    <w:rsid w:val="00DF23DA"/>
    <w:rsid w:val="00DF2AA6"/>
    <w:rsid w:val="00DF355A"/>
    <w:rsid w:val="00DF3E6F"/>
    <w:rsid w:val="00DF45B1"/>
    <w:rsid w:val="00DF4BB4"/>
    <w:rsid w:val="00DF4E36"/>
    <w:rsid w:val="00DF52EA"/>
    <w:rsid w:val="00DF6D18"/>
    <w:rsid w:val="00DF7240"/>
    <w:rsid w:val="00DF76CC"/>
    <w:rsid w:val="00DF7710"/>
    <w:rsid w:val="00DF794E"/>
    <w:rsid w:val="00E00957"/>
    <w:rsid w:val="00E00B32"/>
    <w:rsid w:val="00E01004"/>
    <w:rsid w:val="00E0110E"/>
    <w:rsid w:val="00E0140F"/>
    <w:rsid w:val="00E019CC"/>
    <w:rsid w:val="00E01ECB"/>
    <w:rsid w:val="00E01FCE"/>
    <w:rsid w:val="00E0484F"/>
    <w:rsid w:val="00E04ECB"/>
    <w:rsid w:val="00E05706"/>
    <w:rsid w:val="00E05CC8"/>
    <w:rsid w:val="00E06528"/>
    <w:rsid w:val="00E06AF4"/>
    <w:rsid w:val="00E06D95"/>
    <w:rsid w:val="00E07388"/>
    <w:rsid w:val="00E0747F"/>
    <w:rsid w:val="00E076F6"/>
    <w:rsid w:val="00E07F63"/>
    <w:rsid w:val="00E1005D"/>
    <w:rsid w:val="00E11682"/>
    <w:rsid w:val="00E11ED8"/>
    <w:rsid w:val="00E13C42"/>
    <w:rsid w:val="00E14BA4"/>
    <w:rsid w:val="00E151B9"/>
    <w:rsid w:val="00E15530"/>
    <w:rsid w:val="00E15907"/>
    <w:rsid w:val="00E204D7"/>
    <w:rsid w:val="00E20B2F"/>
    <w:rsid w:val="00E20BAD"/>
    <w:rsid w:val="00E21D83"/>
    <w:rsid w:val="00E2276D"/>
    <w:rsid w:val="00E22B49"/>
    <w:rsid w:val="00E23ADD"/>
    <w:rsid w:val="00E24658"/>
    <w:rsid w:val="00E248FD"/>
    <w:rsid w:val="00E24CAB"/>
    <w:rsid w:val="00E24E00"/>
    <w:rsid w:val="00E254FD"/>
    <w:rsid w:val="00E25546"/>
    <w:rsid w:val="00E25988"/>
    <w:rsid w:val="00E25F5E"/>
    <w:rsid w:val="00E2627B"/>
    <w:rsid w:val="00E26759"/>
    <w:rsid w:val="00E26893"/>
    <w:rsid w:val="00E26BC5"/>
    <w:rsid w:val="00E308E3"/>
    <w:rsid w:val="00E309D6"/>
    <w:rsid w:val="00E31A21"/>
    <w:rsid w:val="00E31E3F"/>
    <w:rsid w:val="00E32FF8"/>
    <w:rsid w:val="00E33530"/>
    <w:rsid w:val="00E347E5"/>
    <w:rsid w:val="00E35725"/>
    <w:rsid w:val="00E35859"/>
    <w:rsid w:val="00E3586D"/>
    <w:rsid w:val="00E36566"/>
    <w:rsid w:val="00E3686F"/>
    <w:rsid w:val="00E376A0"/>
    <w:rsid w:val="00E37826"/>
    <w:rsid w:val="00E379F2"/>
    <w:rsid w:val="00E37B2F"/>
    <w:rsid w:val="00E40A58"/>
    <w:rsid w:val="00E421F4"/>
    <w:rsid w:val="00E42410"/>
    <w:rsid w:val="00E42694"/>
    <w:rsid w:val="00E4376D"/>
    <w:rsid w:val="00E43BC9"/>
    <w:rsid w:val="00E4418C"/>
    <w:rsid w:val="00E44653"/>
    <w:rsid w:val="00E45527"/>
    <w:rsid w:val="00E46378"/>
    <w:rsid w:val="00E46595"/>
    <w:rsid w:val="00E467A7"/>
    <w:rsid w:val="00E46A33"/>
    <w:rsid w:val="00E46AE4"/>
    <w:rsid w:val="00E47178"/>
    <w:rsid w:val="00E509E5"/>
    <w:rsid w:val="00E50A96"/>
    <w:rsid w:val="00E51760"/>
    <w:rsid w:val="00E519F0"/>
    <w:rsid w:val="00E51A60"/>
    <w:rsid w:val="00E527C9"/>
    <w:rsid w:val="00E53308"/>
    <w:rsid w:val="00E54AE5"/>
    <w:rsid w:val="00E553DC"/>
    <w:rsid w:val="00E554F0"/>
    <w:rsid w:val="00E5577D"/>
    <w:rsid w:val="00E56C5F"/>
    <w:rsid w:val="00E56D1B"/>
    <w:rsid w:val="00E61590"/>
    <w:rsid w:val="00E621BC"/>
    <w:rsid w:val="00E62232"/>
    <w:rsid w:val="00E62B8B"/>
    <w:rsid w:val="00E62C74"/>
    <w:rsid w:val="00E63666"/>
    <w:rsid w:val="00E64721"/>
    <w:rsid w:val="00E6473A"/>
    <w:rsid w:val="00E6607B"/>
    <w:rsid w:val="00E708E7"/>
    <w:rsid w:val="00E731BD"/>
    <w:rsid w:val="00E73393"/>
    <w:rsid w:val="00E73CF7"/>
    <w:rsid w:val="00E74AE1"/>
    <w:rsid w:val="00E753E8"/>
    <w:rsid w:val="00E757F1"/>
    <w:rsid w:val="00E75C81"/>
    <w:rsid w:val="00E7665E"/>
    <w:rsid w:val="00E76FB1"/>
    <w:rsid w:val="00E77802"/>
    <w:rsid w:val="00E778A9"/>
    <w:rsid w:val="00E801FA"/>
    <w:rsid w:val="00E817F4"/>
    <w:rsid w:val="00E81B59"/>
    <w:rsid w:val="00E82DF2"/>
    <w:rsid w:val="00E832BC"/>
    <w:rsid w:val="00E83F37"/>
    <w:rsid w:val="00E8440B"/>
    <w:rsid w:val="00E84489"/>
    <w:rsid w:val="00E8472B"/>
    <w:rsid w:val="00E85061"/>
    <w:rsid w:val="00E85BAC"/>
    <w:rsid w:val="00E8644F"/>
    <w:rsid w:val="00E901FF"/>
    <w:rsid w:val="00E90235"/>
    <w:rsid w:val="00E90390"/>
    <w:rsid w:val="00E90A3E"/>
    <w:rsid w:val="00E91C87"/>
    <w:rsid w:val="00E92A78"/>
    <w:rsid w:val="00E92BEC"/>
    <w:rsid w:val="00E9355A"/>
    <w:rsid w:val="00E93CC4"/>
    <w:rsid w:val="00E93D18"/>
    <w:rsid w:val="00E9552F"/>
    <w:rsid w:val="00E95558"/>
    <w:rsid w:val="00E959B4"/>
    <w:rsid w:val="00E967EA"/>
    <w:rsid w:val="00E96AFE"/>
    <w:rsid w:val="00E97A54"/>
    <w:rsid w:val="00EA0924"/>
    <w:rsid w:val="00EA0F27"/>
    <w:rsid w:val="00EA15EB"/>
    <w:rsid w:val="00EA18BD"/>
    <w:rsid w:val="00EA1A5C"/>
    <w:rsid w:val="00EA2915"/>
    <w:rsid w:val="00EA4B45"/>
    <w:rsid w:val="00EA4E48"/>
    <w:rsid w:val="00EA515B"/>
    <w:rsid w:val="00EA575C"/>
    <w:rsid w:val="00EA5D71"/>
    <w:rsid w:val="00EA65CA"/>
    <w:rsid w:val="00EA6736"/>
    <w:rsid w:val="00EA6BB5"/>
    <w:rsid w:val="00EA6BBF"/>
    <w:rsid w:val="00EB06A6"/>
    <w:rsid w:val="00EB160D"/>
    <w:rsid w:val="00EB1E07"/>
    <w:rsid w:val="00EB3AD7"/>
    <w:rsid w:val="00EB4CA9"/>
    <w:rsid w:val="00EB4FD8"/>
    <w:rsid w:val="00EB578B"/>
    <w:rsid w:val="00EB6588"/>
    <w:rsid w:val="00EB6D1F"/>
    <w:rsid w:val="00EC0A6E"/>
    <w:rsid w:val="00EC0E6B"/>
    <w:rsid w:val="00EC1275"/>
    <w:rsid w:val="00EC132C"/>
    <w:rsid w:val="00EC1D3F"/>
    <w:rsid w:val="00EC2D49"/>
    <w:rsid w:val="00EC3122"/>
    <w:rsid w:val="00EC332C"/>
    <w:rsid w:val="00EC341A"/>
    <w:rsid w:val="00EC4288"/>
    <w:rsid w:val="00EC4406"/>
    <w:rsid w:val="00EC5459"/>
    <w:rsid w:val="00EC6658"/>
    <w:rsid w:val="00EC6C87"/>
    <w:rsid w:val="00EC71BE"/>
    <w:rsid w:val="00EC72B5"/>
    <w:rsid w:val="00ED05B4"/>
    <w:rsid w:val="00ED1D78"/>
    <w:rsid w:val="00ED1FAD"/>
    <w:rsid w:val="00ED2A98"/>
    <w:rsid w:val="00ED2E51"/>
    <w:rsid w:val="00ED3316"/>
    <w:rsid w:val="00ED36FE"/>
    <w:rsid w:val="00ED41A3"/>
    <w:rsid w:val="00ED425F"/>
    <w:rsid w:val="00ED49A2"/>
    <w:rsid w:val="00ED4E45"/>
    <w:rsid w:val="00ED521B"/>
    <w:rsid w:val="00ED704B"/>
    <w:rsid w:val="00ED7BF4"/>
    <w:rsid w:val="00EE18A3"/>
    <w:rsid w:val="00EE1BF1"/>
    <w:rsid w:val="00EE1CEF"/>
    <w:rsid w:val="00EE3314"/>
    <w:rsid w:val="00EE3759"/>
    <w:rsid w:val="00EE4E35"/>
    <w:rsid w:val="00EE5177"/>
    <w:rsid w:val="00EE549F"/>
    <w:rsid w:val="00EE6033"/>
    <w:rsid w:val="00EE6532"/>
    <w:rsid w:val="00EE6984"/>
    <w:rsid w:val="00EE7335"/>
    <w:rsid w:val="00EE77A0"/>
    <w:rsid w:val="00EF0265"/>
    <w:rsid w:val="00EF0A92"/>
    <w:rsid w:val="00EF0CD2"/>
    <w:rsid w:val="00EF10CC"/>
    <w:rsid w:val="00EF1AF2"/>
    <w:rsid w:val="00EF1DF5"/>
    <w:rsid w:val="00EF1EBC"/>
    <w:rsid w:val="00EF2887"/>
    <w:rsid w:val="00EF326E"/>
    <w:rsid w:val="00EF3C21"/>
    <w:rsid w:val="00EF526C"/>
    <w:rsid w:val="00EF6BED"/>
    <w:rsid w:val="00EF78E1"/>
    <w:rsid w:val="00F003A7"/>
    <w:rsid w:val="00F005D1"/>
    <w:rsid w:val="00F008B0"/>
    <w:rsid w:val="00F00A44"/>
    <w:rsid w:val="00F011F9"/>
    <w:rsid w:val="00F0136A"/>
    <w:rsid w:val="00F01A7E"/>
    <w:rsid w:val="00F02117"/>
    <w:rsid w:val="00F02A5B"/>
    <w:rsid w:val="00F04D50"/>
    <w:rsid w:val="00F0511C"/>
    <w:rsid w:val="00F05382"/>
    <w:rsid w:val="00F06BFC"/>
    <w:rsid w:val="00F07124"/>
    <w:rsid w:val="00F077E3"/>
    <w:rsid w:val="00F104F2"/>
    <w:rsid w:val="00F1119A"/>
    <w:rsid w:val="00F1134F"/>
    <w:rsid w:val="00F11A26"/>
    <w:rsid w:val="00F12568"/>
    <w:rsid w:val="00F133C2"/>
    <w:rsid w:val="00F139B8"/>
    <w:rsid w:val="00F13BDF"/>
    <w:rsid w:val="00F145FC"/>
    <w:rsid w:val="00F15929"/>
    <w:rsid w:val="00F17CA9"/>
    <w:rsid w:val="00F20150"/>
    <w:rsid w:val="00F202C7"/>
    <w:rsid w:val="00F202D1"/>
    <w:rsid w:val="00F20E39"/>
    <w:rsid w:val="00F20E3B"/>
    <w:rsid w:val="00F21C9A"/>
    <w:rsid w:val="00F223D2"/>
    <w:rsid w:val="00F22CBB"/>
    <w:rsid w:val="00F2404E"/>
    <w:rsid w:val="00F263EB"/>
    <w:rsid w:val="00F267E1"/>
    <w:rsid w:val="00F26DE5"/>
    <w:rsid w:val="00F27605"/>
    <w:rsid w:val="00F278C6"/>
    <w:rsid w:val="00F30087"/>
    <w:rsid w:val="00F315D4"/>
    <w:rsid w:val="00F316E4"/>
    <w:rsid w:val="00F31AFF"/>
    <w:rsid w:val="00F32D2A"/>
    <w:rsid w:val="00F33A01"/>
    <w:rsid w:val="00F33BFC"/>
    <w:rsid w:val="00F35DE7"/>
    <w:rsid w:val="00F3615E"/>
    <w:rsid w:val="00F3647D"/>
    <w:rsid w:val="00F36803"/>
    <w:rsid w:val="00F369BD"/>
    <w:rsid w:val="00F36C44"/>
    <w:rsid w:val="00F37151"/>
    <w:rsid w:val="00F372F4"/>
    <w:rsid w:val="00F411ED"/>
    <w:rsid w:val="00F428FC"/>
    <w:rsid w:val="00F42EE9"/>
    <w:rsid w:val="00F4404C"/>
    <w:rsid w:val="00F441B4"/>
    <w:rsid w:val="00F45147"/>
    <w:rsid w:val="00F452A6"/>
    <w:rsid w:val="00F45C0F"/>
    <w:rsid w:val="00F47317"/>
    <w:rsid w:val="00F47734"/>
    <w:rsid w:val="00F50218"/>
    <w:rsid w:val="00F503D6"/>
    <w:rsid w:val="00F51227"/>
    <w:rsid w:val="00F516F2"/>
    <w:rsid w:val="00F51B67"/>
    <w:rsid w:val="00F51D46"/>
    <w:rsid w:val="00F5227F"/>
    <w:rsid w:val="00F5266B"/>
    <w:rsid w:val="00F52839"/>
    <w:rsid w:val="00F52BD1"/>
    <w:rsid w:val="00F533EE"/>
    <w:rsid w:val="00F53849"/>
    <w:rsid w:val="00F53DFC"/>
    <w:rsid w:val="00F543E8"/>
    <w:rsid w:val="00F5496E"/>
    <w:rsid w:val="00F55BD8"/>
    <w:rsid w:val="00F55C83"/>
    <w:rsid w:val="00F56A7E"/>
    <w:rsid w:val="00F56A9B"/>
    <w:rsid w:val="00F609EB"/>
    <w:rsid w:val="00F61F10"/>
    <w:rsid w:val="00F62108"/>
    <w:rsid w:val="00F625B9"/>
    <w:rsid w:val="00F63AE0"/>
    <w:rsid w:val="00F63D0C"/>
    <w:rsid w:val="00F64455"/>
    <w:rsid w:val="00F645BE"/>
    <w:rsid w:val="00F646D0"/>
    <w:rsid w:val="00F650AA"/>
    <w:rsid w:val="00F6525C"/>
    <w:rsid w:val="00F65DDF"/>
    <w:rsid w:val="00F65FC3"/>
    <w:rsid w:val="00F66089"/>
    <w:rsid w:val="00F665DA"/>
    <w:rsid w:val="00F66FEF"/>
    <w:rsid w:val="00F6797A"/>
    <w:rsid w:val="00F67D3D"/>
    <w:rsid w:val="00F67D8E"/>
    <w:rsid w:val="00F7098C"/>
    <w:rsid w:val="00F72633"/>
    <w:rsid w:val="00F72A20"/>
    <w:rsid w:val="00F72B58"/>
    <w:rsid w:val="00F72B7F"/>
    <w:rsid w:val="00F73377"/>
    <w:rsid w:val="00F7356B"/>
    <w:rsid w:val="00F752C5"/>
    <w:rsid w:val="00F759E3"/>
    <w:rsid w:val="00F7638C"/>
    <w:rsid w:val="00F76996"/>
    <w:rsid w:val="00F76EF1"/>
    <w:rsid w:val="00F774EB"/>
    <w:rsid w:val="00F77521"/>
    <w:rsid w:val="00F777C8"/>
    <w:rsid w:val="00F81655"/>
    <w:rsid w:val="00F81673"/>
    <w:rsid w:val="00F82BDA"/>
    <w:rsid w:val="00F837B6"/>
    <w:rsid w:val="00F83F84"/>
    <w:rsid w:val="00F8466A"/>
    <w:rsid w:val="00F847DE"/>
    <w:rsid w:val="00F84A42"/>
    <w:rsid w:val="00F84E99"/>
    <w:rsid w:val="00F84F0D"/>
    <w:rsid w:val="00F84FAE"/>
    <w:rsid w:val="00F858B6"/>
    <w:rsid w:val="00F86705"/>
    <w:rsid w:val="00F86780"/>
    <w:rsid w:val="00F87138"/>
    <w:rsid w:val="00F876B2"/>
    <w:rsid w:val="00F90034"/>
    <w:rsid w:val="00F91746"/>
    <w:rsid w:val="00F91F0F"/>
    <w:rsid w:val="00F91F54"/>
    <w:rsid w:val="00F9231B"/>
    <w:rsid w:val="00F92721"/>
    <w:rsid w:val="00F92B59"/>
    <w:rsid w:val="00F92F5C"/>
    <w:rsid w:val="00F93433"/>
    <w:rsid w:val="00F934C2"/>
    <w:rsid w:val="00F935F4"/>
    <w:rsid w:val="00F9372C"/>
    <w:rsid w:val="00F93CEF"/>
    <w:rsid w:val="00F93FDC"/>
    <w:rsid w:val="00F943A0"/>
    <w:rsid w:val="00F945A6"/>
    <w:rsid w:val="00F94D34"/>
    <w:rsid w:val="00F951EB"/>
    <w:rsid w:val="00F95C8D"/>
    <w:rsid w:val="00F96A99"/>
    <w:rsid w:val="00F96F09"/>
    <w:rsid w:val="00F97642"/>
    <w:rsid w:val="00F97681"/>
    <w:rsid w:val="00F97940"/>
    <w:rsid w:val="00F97DB5"/>
    <w:rsid w:val="00F97E2E"/>
    <w:rsid w:val="00F97FF0"/>
    <w:rsid w:val="00FA01A7"/>
    <w:rsid w:val="00FA02CD"/>
    <w:rsid w:val="00FA0B35"/>
    <w:rsid w:val="00FA1257"/>
    <w:rsid w:val="00FA291C"/>
    <w:rsid w:val="00FA2AEE"/>
    <w:rsid w:val="00FA370D"/>
    <w:rsid w:val="00FA3A7E"/>
    <w:rsid w:val="00FA434D"/>
    <w:rsid w:val="00FA59CE"/>
    <w:rsid w:val="00FA5A56"/>
    <w:rsid w:val="00FA5BA9"/>
    <w:rsid w:val="00FA5E14"/>
    <w:rsid w:val="00FA6E1E"/>
    <w:rsid w:val="00FA702E"/>
    <w:rsid w:val="00FA7A9F"/>
    <w:rsid w:val="00FA7EF7"/>
    <w:rsid w:val="00FB0730"/>
    <w:rsid w:val="00FB0EE3"/>
    <w:rsid w:val="00FB0F10"/>
    <w:rsid w:val="00FB12E9"/>
    <w:rsid w:val="00FB13E1"/>
    <w:rsid w:val="00FB1506"/>
    <w:rsid w:val="00FB1C66"/>
    <w:rsid w:val="00FB20D1"/>
    <w:rsid w:val="00FB24ED"/>
    <w:rsid w:val="00FB283B"/>
    <w:rsid w:val="00FB29F8"/>
    <w:rsid w:val="00FB2B1A"/>
    <w:rsid w:val="00FB314B"/>
    <w:rsid w:val="00FB37F4"/>
    <w:rsid w:val="00FB3A78"/>
    <w:rsid w:val="00FB4414"/>
    <w:rsid w:val="00FB4475"/>
    <w:rsid w:val="00FB58E0"/>
    <w:rsid w:val="00FC080A"/>
    <w:rsid w:val="00FC0BFD"/>
    <w:rsid w:val="00FC0FAB"/>
    <w:rsid w:val="00FC120A"/>
    <w:rsid w:val="00FC2483"/>
    <w:rsid w:val="00FC334E"/>
    <w:rsid w:val="00FC403A"/>
    <w:rsid w:val="00FC4157"/>
    <w:rsid w:val="00FC52E9"/>
    <w:rsid w:val="00FC574E"/>
    <w:rsid w:val="00FC5DF2"/>
    <w:rsid w:val="00FC75AD"/>
    <w:rsid w:val="00FC761D"/>
    <w:rsid w:val="00FD0682"/>
    <w:rsid w:val="00FD0D8E"/>
    <w:rsid w:val="00FD2163"/>
    <w:rsid w:val="00FD222E"/>
    <w:rsid w:val="00FD3040"/>
    <w:rsid w:val="00FD3216"/>
    <w:rsid w:val="00FD32AD"/>
    <w:rsid w:val="00FD4048"/>
    <w:rsid w:val="00FD442D"/>
    <w:rsid w:val="00FD516B"/>
    <w:rsid w:val="00FD58F0"/>
    <w:rsid w:val="00FD5BCF"/>
    <w:rsid w:val="00FD654B"/>
    <w:rsid w:val="00FD7C54"/>
    <w:rsid w:val="00FE0041"/>
    <w:rsid w:val="00FE0588"/>
    <w:rsid w:val="00FE114C"/>
    <w:rsid w:val="00FE2019"/>
    <w:rsid w:val="00FE3FCC"/>
    <w:rsid w:val="00FE46E8"/>
    <w:rsid w:val="00FE472B"/>
    <w:rsid w:val="00FE4CE0"/>
    <w:rsid w:val="00FE6439"/>
    <w:rsid w:val="00FE78D9"/>
    <w:rsid w:val="00FE7A31"/>
    <w:rsid w:val="00FE7DA1"/>
    <w:rsid w:val="00FF0397"/>
    <w:rsid w:val="00FF0439"/>
    <w:rsid w:val="00FF0F3A"/>
    <w:rsid w:val="00FF1784"/>
    <w:rsid w:val="00FF1B79"/>
    <w:rsid w:val="00FF238F"/>
    <w:rsid w:val="00FF277B"/>
    <w:rsid w:val="00FF2A2D"/>
    <w:rsid w:val="00FF2B03"/>
    <w:rsid w:val="00FF37A8"/>
    <w:rsid w:val="00FF38A6"/>
    <w:rsid w:val="00FF3EAE"/>
    <w:rsid w:val="00FF5066"/>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Diagrama Diagrama Diagrama,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Diagrama Diagrama Diagrama Char,Diagrama Diagrama Char"/>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49307392">
      <w:bodyDiv w:val="1"/>
      <w:marLeft w:val="0"/>
      <w:marRight w:val="0"/>
      <w:marTop w:val="0"/>
      <w:marBottom w:val="0"/>
      <w:divBdr>
        <w:top w:val="none" w:sz="0" w:space="0" w:color="auto"/>
        <w:left w:val="none" w:sz="0" w:space="0" w:color="auto"/>
        <w:bottom w:val="none" w:sz="0" w:space="0" w:color="auto"/>
        <w:right w:val="none" w:sz="0" w:space="0" w:color="auto"/>
      </w:divBdr>
      <w:divsChild>
        <w:div w:id="647633319">
          <w:marLeft w:val="0"/>
          <w:marRight w:val="0"/>
          <w:marTop w:val="0"/>
          <w:marBottom w:val="0"/>
          <w:divBdr>
            <w:top w:val="none" w:sz="0" w:space="0" w:color="auto"/>
            <w:left w:val="none" w:sz="0" w:space="0" w:color="auto"/>
            <w:bottom w:val="none" w:sz="0" w:space="0" w:color="auto"/>
            <w:right w:val="none" w:sz="0" w:space="0" w:color="auto"/>
          </w:divBdr>
        </w:div>
        <w:div w:id="927150373">
          <w:marLeft w:val="0"/>
          <w:marRight w:val="0"/>
          <w:marTop w:val="0"/>
          <w:marBottom w:val="0"/>
          <w:divBdr>
            <w:top w:val="none" w:sz="0" w:space="0" w:color="auto"/>
            <w:left w:val="none" w:sz="0" w:space="0" w:color="auto"/>
            <w:bottom w:val="none" w:sz="0" w:space="0" w:color="auto"/>
            <w:right w:val="none" w:sz="0" w:space="0" w:color="auto"/>
          </w:divBdr>
        </w:div>
        <w:div w:id="2143962921">
          <w:marLeft w:val="0"/>
          <w:marRight w:val="0"/>
          <w:marTop w:val="0"/>
          <w:marBottom w:val="0"/>
          <w:divBdr>
            <w:top w:val="none" w:sz="0" w:space="0" w:color="auto"/>
            <w:left w:val="none" w:sz="0" w:space="0" w:color="auto"/>
            <w:bottom w:val="none" w:sz="0" w:space="0" w:color="auto"/>
            <w:right w:val="none" w:sz="0" w:space="0" w:color="auto"/>
          </w:divBdr>
        </w:div>
      </w:divsChild>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390663667">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27868035">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941885723">
      <w:bodyDiv w:val="1"/>
      <w:marLeft w:val="0"/>
      <w:marRight w:val="0"/>
      <w:marTop w:val="0"/>
      <w:marBottom w:val="0"/>
      <w:divBdr>
        <w:top w:val="none" w:sz="0" w:space="0" w:color="auto"/>
        <w:left w:val="none" w:sz="0" w:space="0" w:color="auto"/>
        <w:bottom w:val="none" w:sz="0" w:space="0" w:color="auto"/>
        <w:right w:val="none" w:sz="0" w:space="0" w:color="auto"/>
      </w:divBdr>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496262657">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590650410">
      <w:bodyDiv w:val="1"/>
      <w:marLeft w:val="0"/>
      <w:marRight w:val="0"/>
      <w:marTop w:val="0"/>
      <w:marBottom w:val="0"/>
      <w:divBdr>
        <w:top w:val="none" w:sz="0" w:space="0" w:color="auto"/>
        <w:left w:val="none" w:sz="0" w:space="0" w:color="auto"/>
        <w:bottom w:val="none" w:sz="0" w:space="0" w:color="auto"/>
        <w:right w:val="none" w:sz="0" w:space="0" w:color="auto"/>
      </w:divBdr>
      <w:divsChild>
        <w:div w:id="1721201674">
          <w:marLeft w:val="0"/>
          <w:marRight w:val="0"/>
          <w:marTop w:val="0"/>
          <w:marBottom w:val="0"/>
          <w:divBdr>
            <w:top w:val="none" w:sz="0" w:space="0" w:color="auto"/>
            <w:left w:val="none" w:sz="0" w:space="0" w:color="auto"/>
            <w:bottom w:val="none" w:sz="0" w:space="0" w:color="auto"/>
            <w:right w:val="none" w:sz="0" w:space="0" w:color="auto"/>
          </w:divBdr>
        </w:div>
      </w:divsChild>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339705">
      <w:bodyDiv w:val="1"/>
      <w:marLeft w:val="0"/>
      <w:marRight w:val="0"/>
      <w:marTop w:val="0"/>
      <w:marBottom w:val="0"/>
      <w:divBdr>
        <w:top w:val="none" w:sz="0" w:space="0" w:color="auto"/>
        <w:left w:val="none" w:sz="0" w:space="0" w:color="auto"/>
        <w:bottom w:val="none" w:sz="0" w:space="0" w:color="auto"/>
        <w:right w:val="none" w:sz="0" w:space="0" w:color="auto"/>
      </w:divBdr>
      <w:divsChild>
        <w:div w:id="1741709734">
          <w:marLeft w:val="0"/>
          <w:marRight w:val="0"/>
          <w:marTop w:val="0"/>
          <w:marBottom w:val="0"/>
          <w:divBdr>
            <w:top w:val="none" w:sz="0" w:space="0" w:color="auto"/>
            <w:left w:val="none" w:sz="0" w:space="0" w:color="auto"/>
            <w:bottom w:val="none" w:sz="0" w:space="0" w:color="auto"/>
            <w:right w:val="none" w:sz="0" w:space="0" w:color="auto"/>
          </w:divBdr>
        </w:div>
        <w:div w:id="1261183011">
          <w:marLeft w:val="0"/>
          <w:marRight w:val="0"/>
          <w:marTop w:val="0"/>
          <w:marBottom w:val="0"/>
          <w:divBdr>
            <w:top w:val="none" w:sz="0" w:space="0" w:color="auto"/>
            <w:left w:val="none" w:sz="0" w:space="0" w:color="auto"/>
            <w:bottom w:val="none" w:sz="0" w:space="0" w:color="auto"/>
            <w:right w:val="none" w:sz="0" w:space="0" w:color="auto"/>
          </w:divBdr>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augas.Knopkus@vp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vilni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kumentas@fntt.lt" TargetMode="External"/><Relationship Id="rId4" Type="http://schemas.openxmlformats.org/officeDocument/2006/relationships/settings" Target="settings.xml"/><Relationship Id="rId9" Type="http://schemas.openxmlformats.org/officeDocument/2006/relationships/hyperlink" Target="mailto:rastine@jonuso.vilnius.lm.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inreg.vtek.lt/app/pid-perziura/56933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16133</Words>
  <Characters>9196</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Gema Petronytė</dc:creator>
  <cp:lastModifiedBy>Mindaugas Knopkus</cp:lastModifiedBy>
  <cp:revision>2</cp:revision>
  <cp:lastPrinted>2020-01-29T07:54:00Z</cp:lastPrinted>
  <dcterms:created xsi:type="dcterms:W3CDTF">2023-12-14T19:53:00Z</dcterms:created>
  <dcterms:modified xsi:type="dcterms:W3CDTF">2023-12-14T19:53:00Z</dcterms:modified>
</cp:coreProperties>
</file>